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79000" w14:textId="2A8AEBB5" w:rsidR="00856970" w:rsidRPr="00D30D99" w:rsidRDefault="002B71E7" w:rsidP="00D30D99">
      <w:pPr>
        <w:spacing w:after="0" w:line="276" w:lineRule="auto"/>
        <w:jc w:val="center"/>
        <w:rPr>
          <w:rFonts w:asciiTheme="minorHAnsi" w:hAnsiTheme="minorHAnsi" w:cstheme="minorHAnsi"/>
          <w:b/>
        </w:rPr>
      </w:pPr>
      <w:r w:rsidRPr="00D30D99">
        <w:rPr>
          <w:rFonts w:asciiTheme="minorHAnsi" w:hAnsiTheme="minorHAnsi" w:cstheme="minorHAnsi"/>
          <w:b/>
        </w:rPr>
        <w:t>Personnes vulnérables</w:t>
      </w:r>
      <w:r w:rsidR="00141951">
        <w:rPr>
          <w:rFonts w:asciiTheme="minorHAnsi" w:hAnsiTheme="minorHAnsi" w:cstheme="minorHAnsi"/>
          <w:b/>
        </w:rPr>
        <w:t xml:space="preserve"> QCM </w:t>
      </w:r>
      <w:r w:rsidR="00141951" w:rsidRPr="00141951">
        <w:rPr>
          <w:rFonts w:asciiTheme="minorHAnsi" w:hAnsiTheme="minorHAnsi" w:cstheme="minorHAnsi"/>
          <w:b/>
        </w:rPr>
        <w:t>M1L6-</w:t>
      </w:r>
      <w:r w:rsidR="00141951">
        <w:rPr>
          <w:rFonts w:asciiTheme="minorHAnsi" w:hAnsiTheme="minorHAnsi" w:cstheme="minorHAnsi"/>
          <w:b/>
        </w:rPr>
        <w:t>1</w:t>
      </w:r>
    </w:p>
    <w:p w14:paraId="773C38D2" w14:textId="77777777" w:rsidR="002B71E7" w:rsidRPr="00D30D99" w:rsidRDefault="002B71E7" w:rsidP="00D30D99">
      <w:pPr>
        <w:spacing w:after="0" w:line="276" w:lineRule="auto"/>
        <w:rPr>
          <w:rFonts w:asciiTheme="minorHAnsi" w:hAnsiTheme="minorHAnsi" w:cstheme="minorHAnsi"/>
        </w:rPr>
      </w:pPr>
    </w:p>
    <w:p w14:paraId="5C5CD4E9" w14:textId="77777777" w:rsidR="002B71E7" w:rsidRPr="00D30D99" w:rsidRDefault="002B71E7" w:rsidP="00CA467B">
      <w:pPr>
        <w:pStyle w:val="Paragraphedeliste"/>
        <w:numPr>
          <w:ilvl w:val="0"/>
          <w:numId w:val="2"/>
        </w:numPr>
        <w:shd w:val="clear" w:color="auto" w:fill="FFFFFF"/>
        <w:spacing w:after="0" w:line="240" w:lineRule="auto"/>
        <w:jc w:val="both"/>
        <w:textAlignment w:val="baseline"/>
        <w:rPr>
          <w:rFonts w:asciiTheme="minorHAnsi" w:eastAsia="Times New Roman" w:hAnsiTheme="minorHAnsi" w:cstheme="minorHAnsi"/>
          <w:lang w:eastAsia="fr-FR"/>
        </w:rPr>
      </w:pPr>
      <w:r w:rsidRPr="00D30D99">
        <w:rPr>
          <w:rFonts w:asciiTheme="minorHAnsi" w:eastAsia="Times New Roman" w:hAnsiTheme="minorHAnsi" w:cstheme="minorHAnsi"/>
          <w:bCs/>
          <w:bdr w:val="none" w:sz="0" w:space="0" w:color="auto" w:frame="1"/>
          <w:lang w:eastAsia="fr-FR"/>
        </w:rPr>
        <w:t xml:space="preserve">La capacité </w:t>
      </w:r>
      <w:r w:rsidRPr="00D30D99">
        <w:rPr>
          <w:rFonts w:asciiTheme="minorHAnsi" w:eastAsia="Times New Roman" w:hAnsiTheme="minorHAnsi" w:cstheme="minorHAnsi"/>
          <w:lang w:eastAsia="fr-FR"/>
        </w:rPr>
        <w:t>se définit comme </w:t>
      </w:r>
      <w:r w:rsidRPr="00D30D99">
        <w:rPr>
          <w:rFonts w:asciiTheme="minorHAnsi" w:eastAsia="Times New Roman" w:hAnsiTheme="minorHAnsi" w:cstheme="minorHAnsi"/>
          <w:bCs/>
          <w:bdr w:val="none" w:sz="0" w:space="0" w:color="auto" w:frame="1"/>
          <w:lang w:eastAsia="fr-FR"/>
        </w:rPr>
        <w:t>l’aptitude d’une personne à acquérir et à exercer un droit</w:t>
      </w:r>
      <w:r w:rsidRPr="00D30D99">
        <w:rPr>
          <w:rFonts w:asciiTheme="minorHAnsi" w:eastAsia="Times New Roman" w:hAnsiTheme="minorHAnsi" w:cstheme="minorHAnsi"/>
          <w:lang w:eastAsia="fr-FR"/>
        </w:rPr>
        <w:t>.</w:t>
      </w:r>
      <w:r w:rsidR="003B6315" w:rsidRPr="00D30D99">
        <w:rPr>
          <w:rFonts w:asciiTheme="minorHAnsi" w:eastAsia="Times New Roman" w:hAnsiTheme="minorHAnsi" w:cstheme="minorHAnsi"/>
          <w:lang w:eastAsia="fr-FR"/>
        </w:rPr>
        <w:t xml:space="preserve"> </w:t>
      </w:r>
      <w:r w:rsidRPr="00D30D99">
        <w:rPr>
          <w:rFonts w:asciiTheme="minorHAnsi" w:eastAsia="Times New Roman" w:hAnsiTheme="minorHAnsi" w:cstheme="minorHAnsi"/>
          <w:lang w:eastAsia="fr-FR"/>
        </w:rPr>
        <w:t xml:space="preserve">Il existe deux degrés dans la </w:t>
      </w:r>
      <w:r w:rsidR="003B6315" w:rsidRPr="00D30D99">
        <w:rPr>
          <w:rFonts w:asciiTheme="minorHAnsi" w:eastAsia="Times New Roman" w:hAnsiTheme="minorHAnsi" w:cstheme="minorHAnsi"/>
          <w:lang w:eastAsia="fr-FR"/>
        </w:rPr>
        <w:t>capacité juridique :</w:t>
      </w:r>
    </w:p>
    <w:p w14:paraId="7060DBF6" w14:textId="77777777" w:rsidR="002B71E7" w:rsidRPr="00D30D99" w:rsidRDefault="003B6315" w:rsidP="00CA467B">
      <w:pPr>
        <w:pStyle w:val="Paragraphedeliste"/>
        <w:numPr>
          <w:ilvl w:val="0"/>
          <w:numId w:val="1"/>
        </w:numPr>
        <w:shd w:val="clear" w:color="auto" w:fill="FFFFFF"/>
        <w:spacing w:after="0" w:line="240" w:lineRule="auto"/>
        <w:jc w:val="both"/>
        <w:textAlignment w:val="baseline"/>
        <w:rPr>
          <w:rFonts w:asciiTheme="minorHAnsi" w:hAnsiTheme="minorHAnsi" w:cstheme="minorHAnsi"/>
        </w:rPr>
      </w:pPr>
      <w:r w:rsidRPr="00D30D99">
        <w:rPr>
          <w:rFonts w:asciiTheme="minorHAnsi" w:eastAsia="Times New Roman" w:hAnsiTheme="minorHAnsi" w:cstheme="minorHAnsi"/>
          <w:b/>
          <w:lang w:eastAsia="fr-FR"/>
        </w:rPr>
        <w:t>L</w:t>
      </w:r>
      <w:r w:rsidR="002B71E7" w:rsidRPr="00D30D99">
        <w:rPr>
          <w:rFonts w:asciiTheme="minorHAnsi" w:eastAsia="Times New Roman" w:hAnsiTheme="minorHAnsi" w:cstheme="minorHAnsi"/>
          <w:b/>
          <w:lang w:eastAsia="fr-FR"/>
        </w:rPr>
        <w:t xml:space="preserve">a capacité </w:t>
      </w:r>
      <w:r w:rsidRPr="00D30D99">
        <w:rPr>
          <w:rFonts w:asciiTheme="minorHAnsi" w:eastAsia="Times New Roman" w:hAnsiTheme="minorHAnsi" w:cstheme="minorHAnsi"/>
          <w:b/>
          <w:lang w:eastAsia="fr-FR"/>
        </w:rPr>
        <w:t xml:space="preserve">de jouissance et </w:t>
      </w:r>
      <w:r w:rsidR="002B71E7" w:rsidRPr="00D30D99">
        <w:rPr>
          <w:rFonts w:asciiTheme="minorHAnsi" w:eastAsia="Times New Roman" w:hAnsiTheme="minorHAnsi" w:cstheme="minorHAnsi"/>
          <w:b/>
          <w:lang w:eastAsia="fr-FR"/>
        </w:rPr>
        <w:t>la capacité d’exercice</w:t>
      </w:r>
    </w:p>
    <w:p w14:paraId="4EE36D18" w14:textId="77777777" w:rsidR="003B6315" w:rsidRPr="00D30D99" w:rsidRDefault="003B6315" w:rsidP="00CA467B">
      <w:pPr>
        <w:pStyle w:val="Paragraphedeliste"/>
        <w:numPr>
          <w:ilvl w:val="0"/>
          <w:numId w:val="1"/>
        </w:numPr>
        <w:shd w:val="clear" w:color="auto" w:fill="FFFFFF"/>
        <w:spacing w:after="0" w:line="240" w:lineRule="auto"/>
        <w:jc w:val="both"/>
        <w:textAlignment w:val="baseline"/>
        <w:rPr>
          <w:rFonts w:asciiTheme="minorHAnsi" w:hAnsiTheme="minorHAnsi" w:cstheme="minorHAnsi"/>
        </w:rPr>
      </w:pPr>
      <w:r w:rsidRPr="00D30D99">
        <w:rPr>
          <w:rFonts w:asciiTheme="minorHAnsi" w:eastAsia="Times New Roman" w:hAnsiTheme="minorHAnsi" w:cstheme="minorHAnsi"/>
          <w:lang w:eastAsia="fr-FR"/>
        </w:rPr>
        <w:t xml:space="preserve">La capacité de jouissance et </w:t>
      </w:r>
      <w:r w:rsidR="0029327A" w:rsidRPr="00D30D99">
        <w:rPr>
          <w:rFonts w:asciiTheme="minorHAnsi" w:eastAsia="Times New Roman" w:hAnsiTheme="minorHAnsi" w:cstheme="minorHAnsi"/>
          <w:lang w:eastAsia="fr-FR"/>
        </w:rPr>
        <w:t>d’usage</w:t>
      </w:r>
    </w:p>
    <w:p w14:paraId="05DD0DF6" w14:textId="77777777" w:rsidR="003B6315" w:rsidRPr="00D30D99" w:rsidRDefault="003B6315" w:rsidP="00CA467B">
      <w:pPr>
        <w:pStyle w:val="Paragraphedeliste"/>
        <w:numPr>
          <w:ilvl w:val="0"/>
          <w:numId w:val="1"/>
        </w:numPr>
        <w:shd w:val="clear" w:color="auto" w:fill="FFFFFF"/>
        <w:spacing w:after="0" w:line="240" w:lineRule="auto"/>
        <w:jc w:val="both"/>
        <w:textAlignment w:val="baseline"/>
        <w:rPr>
          <w:rFonts w:asciiTheme="minorHAnsi" w:hAnsiTheme="minorHAnsi" w:cstheme="minorHAnsi"/>
        </w:rPr>
      </w:pPr>
      <w:r w:rsidRPr="00D30D99">
        <w:rPr>
          <w:rFonts w:asciiTheme="minorHAnsi" w:eastAsia="Times New Roman" w:hAnsiTheme="minorHAnsi" w:cstheme="minorHAnsi"/>
          <w:lang w:eastAsia="fr-FR"/>
        </w:rPr>
        <w:t>La capacité d’exercice et de disposition</w:t>
      </w:r>
    </w:p>
    <w:p w14:paraId="0C6D3A7C" w14:textId="77777777" w:rsidR="003B6315" w:rsidRPr="00D30D99" w:rsidRDefault="003B6315" w:rsidP="00CA467B">
      <w:pPr>
        <w:pStyle w:val="Paragraphedeliste"/>
        <w:numPr>
          <w:ilvl w:val="0"/>
          <w:numId w:val="1"/>
        </w:numPr>
        <w:shd w:val="clear" w:color="auto" w:fill="FFFFFF"/>
        <w:spacing w:after="0" w:line="240" w:lineRule="auto"/>
        <w:jc w:val="both"/>
        <w:textAlignment w:val="baseline"/>
        <w:rPr>
          <w:rFonts w:asciiTheme="minorHAnsi" w:hAnsiTheme="minorHAnsi" w:cstheme="minorHAnsi"/>
        </w:rPr>
      </w:pPr>
      <w:r w:rsidRPr="00D30D99">
        <w:rPr>
          <w:rFonts w:asciiTheme="minorHAnsi" w:eastAsia="Times New Roman" w:hAnsiTheme="minorHAnsi" w:cstheme="minorHAnsi"/>
          <w:lang w:eastAsia="fr-FR"/>
        </w:rPr>
        <w:t>La capacité d’administrer et de gérer</w:t>
      </w:r>
    </w:p>
    <w:p w14:paraId="55696FA7" w14:textId="77777777" w:rsidR="002B71E7" w:rsidRPr="00D30D99" w:rsidRDefault="002B71E7" w:rsidP="00CA467B">
      <w:pPr>
        <w:spacing w:after="0" w:line="240" w:lineRule="auto"/>
        <w:rPr>
          <w:rFonts w:asciiTheme="minorHAnsi" w:hAnsiTheme="minorHAnsi" w:cstheme="minorHAnsi"/>
        </w:rPr>
      </w:pPr>
    </w:p>
    <w:p w14:paraId="48ED33E2" w14:textId="77777777" w:rsidR="003B6315" w:rsidRPr="00D30D99" w:rsidRDefault="003B6315" w:rsidP="00CA467B">
      <w:pPr>
        <w:pStyle w:val="Paragraphedeliste"/>
        <w:numPr>
          <w:ilvl w:val="0"/>
          <w:numId w:val="2"/>
        </w:numPr>
        <w:spacing w:after="0" w:line="240" w:lineRule="auto"/>
        <w:rPr>
          <w:rFonts w:asciiTheme="minorHAnsi" w:eastAsia="Times New Roman" w:hAnsiTheme="minorHAnsi" w:cstheme="minorHAnsi"/>
          <w:lang w:eastAsia="fr-FR"/>
        </w:rPr>
      </w:pPr>
      <w:r w:rsidRPr="00D30D99">
        <w:rPr>
          <w:rFonts w:asciiTheme="minorHAnsi" w:eastAsia="Times New Roman" w:hAnsiTheme="minorHAnsi" w:cstheme="minorHAnsi"/>
          <w:lang w:eastAsia="fr-FR"/>
        </w:rPr>
        <w:t>L’incapacité d’exercice résulte de l’absence de faculté de discernement d’un individu, dû à :</w:t>
      </w:r>
    </w:p>
    <w:p w14:paraId="4EEC3340" w14:textId="77777777" w:rsidR="003B6315" w:rsidRPr="00D30D99" w:rsidRDefault="003B6315" w:rsidP="00CA467B">
      <w:pPr>
        <w:pStyle w:val="Paragraphedeliste"/>
        <w:numPr>
          <w:ilvl w:val="0"/>
          <w:numId w:val="3"/>
        </w:numPr>
        <w:spacing w:after="0" w:line="240" w:lineRule="auto"/>
        <w:rPr>
          <w:rFonts w:asciiTheme="minorHAnsi" w:eastAsia="Times New Roman" w:hAnsiTheme="minorHAnsi" w:cstheme="minorHAnsi"/>
          <w:lang w:eastAsia="fr-FR"/>
        </w:rPr>
      </w:pPr>
      <w:r w:rsidRPr="00D30D99">
        <w:rPr>
          <w:rFonts w:asciiTheme="minorHAnsi" w:eastAsia="Times New Roman" w:hAnsiTheme="minorHAnsi" w:cstheme="minorHAnsi"/>
          <w:lang w:eastAsia="fr-FR"/>
        </w:rPr>
        <w:t>Son âge ou à l’atteinte de ses facultés psychiques</w:t>
      </w:r>
    </w:p>
    <w:p w14:paraId="56770965" w14:textId="77777777" w:rsidR="003B6315" w:rsidRPr="00D30D99" w:rsidRDefault="003B6315" w:rsidP="00CA467B">
      <w:pPr>
        <w:pStyle w:val="Paragraphedeliste"/>
        <w:numPr>
          <w:ilvl w:val="0"/>
          <w:numId w:val="3"/>
        </w:numPr>
        <w:spacing w:after="0" w:line="240" w:lineRule="auto"/>
        <w:rPr>
          <w:rFonts w:asciiTheme="minorHAnsi" w:eastAsia="Times New Roman" w:hAnsiTheme="minorHAnsi" w:cstheme="minorHAnsi"/>
          <w:lang w:eastAsia="fr-FR"/>
        </w:rPr>
      </w:pPr>
      <w:r w:rsidRPr="00D30D99">
        <w:rPr>
          <w:rFonts w:asciiTheme="minorHAnsi" w:eastAsia="Times New Roman" w:hAnsiTheme="minorHAnsi" w:cstheme="minorHAnsi"/>
          <w:b/>
          <w:lang w:eastAsia="fr-FR"/>
        </w:rPr>
        <w:t>Son âge ou à l’atteinte de ses facultés mentales ou corporelles</w:t>
      </w:r>
    </w:p>
    <w:p w14:paraId="2FB05E28" w14:textId="77777777" w:rsidR="003B6315" w:rsidRPr="00D30D99" w:rsidRDefault="003B6315" w:rsidP="00CA467B">
      <w:pPr>
        <w:pStyle w:val="Paragraphedeliste"/>
        <w:numPr>
          <w:ilvl w:val="0"/>
          <w:numId w:val="3"/>
        </w:numPr>
        <w:spacing w:after="0" w:line="240" w:lineRule="auto"/>
        <w:rPr>
          <w:rFonts w:asciiTheme="minorHAnsi" w:eastAsia="Times New Roman" w:hAnsiTheme="minorHAnsi" w:cstheme="minorHAnsi"/>
          <w:lang w:eastAsia="fr-FR"/>
        </w:rPr>
      </w:pPr>
      <w:r w:rsidRPr="00D30D99">
        <w:rPr>
          <w:rFonts w:asciiTheme="minorHAnsi" w:eastAsia="Times New Roman" w:hAnsiTheme="minorHAnsi" w:cstheme="minorHAnsi"/>
          <w:lang w:eastAsia="fr-FR"/>
        </w:rPr>
        <w:t>L’atteinte de ses f</w:t>
      </w:r>
      <w:r w:rsidR="0029327A" w:rsidRPr="00D30D99">
        <w:rPr>
          <w:rFonts w:asciiTheme="minorHAnsi" w:eastAsia="Times New Roman" w:hAnsiTheme="minorHAnsi" w:cstheme="minorHAnsi"/>
          <w:lang w:eastAsia="fr-FR"/>
        </w:rPr>
        <w:t>acultés mentales ou corporelles</w:t>
      </w:r>
    </w:p>
    <w:p w14:paraId="1C18DEAE" w14:textId="77777777" w:rsidR="003B6315" w:rsidRPr="00D30D99" w:rsidRDefault="003B6315" w:rsidP="00CA467B">
      <w:pPr>
        <w:pStyle w:val="Paragraphedeliste"/>
        <w:numPr>
          <w:ilvl w:val="0"/>
          <w:numId w:val="3"/>
        </w:numPr>
        <w:spacing w:after="0" w:line="240" w:lineRule="auto"/>
        <w:rPr>
          <w:rFonts w:asciiTheme="minorHAnsi" w:eastAsia="Times New Roman" w:hAnsiTheme="minorHAnsi" w:cstheme="minorHAnsi"/>
          <w:lang w:eastAsia="fr-FR"/>
        </w:rPr>
      </w:pPr>
      <w:r w:rsidRPr="00D30D99">
        <w:rPr>
          <w:rFonts w:asciiTheme="minorHAnsi" w:eastAsia="Times New Roman" w:hAnsiTheme="minorHAnsi" w:cstheme="minorHAnsi"/>
          <w:lang w:eastAsia="fr-FR"/>
        </w:rPr>
        <w:t>Son âge ou l’atteinte de ses facultés</w:t>
      </w:r>
      <w:r w:rsidR="00EA16E6" w:rsidRPr="00D30D99">
        <w:rPr>
          <w:rFonts w:asciiTheme="minorHAnsi" w:eastAsia="Times New Roman" w:hAnsiTheme="minorHAnsi" w:cstheme="minorHAnsi"/>
          <w:lang w:eastAsia="fr-FR"/>
        </w:rPr>
        <w:t xml:space="preserve"> psycho-</w:t>
      </w:r>
      <w:r w:rsidRPr="00D30D99">
        <w:rPr>
          <w:rFonts w:asciiTheme="minorHAnsi" w:eastAsia="Times New Roman" w:hAnsiTheme="minorHAnsi" w:cstheme="minorHAnsi"/>
          <w:lang w:eastAsia="fr-FR"/>
        </w:rPr>
        <w:t>motriciennes</w:t>
      </w:r>
    </w:p>
    <w:p w14:paraId="01236AE4" w14:textId="77777777" w:rsidR="003B6315" w:rsidRPr="00D30D99" w:rsidRDefault="003B6315" w:rsidP="00CA467B">
      <w:pPr>
        <w:spacing w:after="0" w:line="240" w:lineRule="auto"/>
        <w:rPr>
          <w:rFonts w:asciiTheme="minorHAnsi" w:eastAsia="Times New Roman" w:hAnsiTheme="minorHAnsi" w:cstheme="minorHAnsi"/>
          <w:lang w:eastAsia="fr-FR"/>
        </w:rPr>
      </w:pPr>
    </w:p>
    <w:p w14:paraId="46C870B7" w14:textId="77777777" w:rsidR="00DD6BC3" w:rsidRPr="00D30D99" w:rsidRDefault="00DD6BC3" w:rsidP="00CA467B">
      <w:pPr>
        <w:pStyle w:val="Paragraphedeliste"/>
        <w:numPr>
          <w:ilvl w:val="0"/>
          <w:numId w:val="2"/>
        </w:numPr>
        <w:spacing w:after="0" w:line="240" w:lineRule="auto"/>
        <w:rPr>
          <w:rFonts w:asciiTheme="minorHAnsi" w:eastAsia="Times New Roman" w:hAnsiTheme="minorHAnsi" w:cstheme="minorHAnsi"/>
          <w:lang w:eastAsia="fr-FR"/>
        </w:rPr>
      </w:pPr>
      <w:r w:rsidRPr="00D30D99">
        <w:rPr>
          <w:rFonts w:asciiTheme="minorHAnsi" w:eastAsia="Times New Roman" w:hAnsiTheme="minorHAnsi" w:cstheme="minorHAnsi"/>
          <w:lang w:eastAsia="fr-FR"/>
        </w:rPr>
        <w:t>La protection des personnes vulnérables est gouvernée par trois principes généraux</w:t>
      </w:r>
    </w:p>
    <w:p w14:paraId="1298E5B1" w14:textId="77777777" w:rsidR="00DD6BC3" w:rsidRPr="00D30D99" w:rsidRDefault="00DD6BC3" w:rsidP="00CA467B">
      <w:pPr>
        <w:pStyle w:val="Paragraphedeliste"/>
        <w:numPr>
          <w:ilvl w:val="0"/>
          <w:numId w:val="5"/>
        </w:numPr>
        <w:spacing w:after="0" w:line="240" w:lineRule="auto"/>
        <w:rPr>
          <w:rFonts w:asciiTheme="minorHAnsi" w:eastAsia="Times New Roman" w:hAnsiTheme="minorHAnsi" w:cstheme="minorHAnsi"/>
          <w:lang w:eastAsia="fr-FR"/>
        </w:rPr>
      </w:pPr>
      <w:r w:rsidRPr="00D30D99">
        <w:rPr>
          <w:rFonts w:asciiTheme="minorHAnsi" w:eastAsia="Times New Roman" w:hAnsiTheme="minorHAnsi" w:cstheme="minorHAnsi"/>
          <w:lang w:eastAsia="fr-FR"/>
        </w:rPr>
        <w:t>Le principe de vigilance, le principe de d’interdiction, le principe d’alerte</w:t>
      </w:r>
    </w:p>
    <w:p w14:paraId="0EB061A3" w14:textId="77777777" w:rsidR="00DD6BC3" w:rsidRPr="00D30D99" w:rsidRDefault="00DD6BC3" w:rsidP="00CA467B">
      <w:pPr>
        <w:pStyle w:val="Paragraphedeliste"/>
        <w:numPr>
          <w:ilvl w:val="0"/>
          <w:numId w:val="5"/>
        </w:numPr>
        <w:spacing w:after="0" w:line="240" w:lineRule="auto"/>
        <w:rPr>
          <w:rFonts w:asciiTheme="minorHAnsi" w:eastAsia="Times New Roman" w:hAnsiTheme="minorHAnsi" w:cstheme="minorHAnsi"/>
          <w:lang w:eastAsia="fr-FR"/>
        </w:rPr>
      </w:pPr>
      <w:r w:rsidRPr="00D30D99">
        <w:rPr>
          <w:rFonts w:asciiTheme="minorHAnsi" w:eastAsia="Times New Roman" w:hAnsiTheme="minorHAnsi" w:cstheme="minorHAnsi"/>
          <w:lang w:eastAsia="fr-FR"/>
        </w:rPr>
        <w:t>Le principe médical, le principe familial, le principe judiciaire</w:t>
      </w:r>
    </w:p>
    <w:p w14:paraId="1F9E75BF" w14:textId="77777777" w:rsidR="00DD6BC3" w:rsidRPr="00D30D99" w:rsidRDefault="00DD6BC3" w:rsidP="00CA467B">
      <w:pPr>
        <w:pStyle w:val="Paragraphedeliste"/>
        <w:numPr>
          <w:ilvl w:val="0"/>
          <w:numId w:val="5"/>
        </w:numPr>
        <w:spacing w:after="0" w:line="240" w:lineRule="auto"/>
        <w:rPr>
          <w:rFonts w:asciiTheme="minorHAnsi" w:eastAsia="Times New Roman" w:hAnsiTheme="minorHAnsi" w:cstheme="minorHAnsi"/>
          <w:lang w:eastAsia="fr-FR"/>
        </w:rPr>
      </w:pPr>
      <w:r w:rsidRPr="00D30D99">
        <w:rPr>
          <w:rFonts w:asciiTheme="minorHAnsi" w:eastAsia="Times New Roman" w:hAnsiTheme="minorHAnsi" w:cstheme="minorHAnsi"/>
          <w:lang w:eastAsia="fr-FR"/>
        </w:rPr>
        <w:t>Le principe légal, le principe conventionnel, le principe d’ordre public</w:t>
      </w:r>
    </w:p>
    <w:p w14:paraId="1D17D776" w14:textId="77777777" w:rsidR="00DD6BC3" w:rsidRPr="00D30D99" w:rsidRDefault="00DD6BC3" w:rsidP="00CA467B">
      <w:pPr>
        <w:pStyle w:val="Paragraphedeliste"/>
        <w:numPr>
          <w:ilvl w:val="0"/>
          <w:numId w:val="5"/>
        </w:numPr>
        <w:spacing w:after="0" w:line="240" w:lineRule="auto"/>
        <w:rPr>
          <w:rFonts w:asciiTheme="minorHAnsi" w:eastAsia="Times New Roman" w:hAnsiTheme="minorHAnsi" w:cstheme="minorHAnsi"/>
          <w:b/>
          <w:lang w:eastAsia="fr-FR"/>
        </w:rPr>
      </w:pPr>
      <w:r w:rsidRPr="00D30D99">
        <w:rPr>
          <w:rFonts w:asciiTheme="minorHAnsi" w:eastAsia="Times New Roman" w:hAnsiTheme="minorHAnsi" w:cstheme="minorHAnsi"/>
          <w:b/>
          <w:lang w:eastAsia="fr-FR"/>
        </w:rPr>
        <w:t>Le principe de nécessité, le principe de subsidiarité, le principe de proportionnalité</w:t>
      </w:r>
    </w:p>
    <w:p w14:paraId="36B190C0" w14:textId="77777777" w:rsidR="00DD6BC3" w:rsidRPr="00D30D99" w:rsidRDefault="00DD6BC3" w:rsidP="00CA467B">
      <w:pPr>
        <w:pStyle w:val="Paragraphedeliste"/>
        <w:spacing w:after="0" w:line="240" w:lineRule="auto"/>
        <w:ind w:left="720"/>
        <w:rPr>
          <w:rFonts w:asciiTheme="minorHAnsi" w:eastAsia="Times New Roman" w:hAnsiTheme="minorHAnsi" w:cstheme="minorHAnsi"/>
          <w:lang w:eastAsia="fr-FR"/>
        </w:rPr>
      </w:pPr>
    </w:p>
    <w:p w14:paraId="550AE925" w14:textId="77777777" w:rsidR="00DD6BC3" w:rsidRPr="00D30D99" w:rsidRDefault="002A524B" w:rsidP="00CA467B">
      <w:pPr>
        <w:pStyle w:val="Paragraphedeliste"/>
        <w:numPr>
          <w:ilvl w:val="0"/>
          <w:numId w:val="2"/>
        </w:numPr>
        <w:spacing w:after="0" w:line="240" w:lineRule="auto"/>
        <w:rPr>
          <w:rFonts w:asciiTheme="minorHAnsi" w:eastAsia="Times New Roman" w:hAnsiTheme="minorHAnsi" w:cstheme="minorHAnsi"/>
          <w:lang w:eastAsia="fr-FR"/>
        </w:rPr>
      </w:pPr>
      <w:r w:rsidRPr="00D30D99">
        <w:rPr>
          <w:rFonts w:asciiTheme="minorHAnsi" w:eastAsia="Times New Roman" w:hAnsiTheme="minorHAnsi" w:cstheme="minorHAnsi"/>
          <w:lang w:eastAsia="fr-FR"/>
        </w:rPr>
        <w:t xml:space="preserve">La tutelle se définit comme étant une mesure de </w:t>
      </w:r>
    </w:p>
    <w:p w14:paraId="1E9F10A7" w14:textId="77777777" w:rsidR="002A524B" w:rsidRPr="00D30D99" w:rsidRDefault="002A524B" w:rsidP="00CA467B">
      <w:pPr>
        <w:pStyle w:val="Paragraphedeliste"/>
        <w:numPr>
          <w:ilvl w:val="0"/>
          <w:numId w:val="5"/>
        </w:numPr>
        <w:spacing w:after="0" w:line="240" w:lineRule="auto"/>
        <w:rPr>
          <w:rFonts w:asciiTheme="minorHAnsi" w:eastAsia="Times New Roman" w:hAnsiTheme="minorHAnsi" w:cstheme="minorHAnsi"/>
          <w:b/>
          <w:lang w:eastAsia="fr-FR"/>
        </w:rPr>
      </w:pPr>
      <w:r w:rsidRPr="00D30D99">
        <w:rPr>
          <w:rFonts w:asciiTheme="minorHAnsi" w:eastAsia="Times New Roman" w:hAnsiTheme="minorHAnsi" w:cstheme="minorHAnsi"/>
          <w:b/>
          <w:lang w:eastAsia="fr-FR"/>
        </w:rPr>
        <w:t>Représentation au profit de la personne vulnérable</w:t>
      </w:r>
    </w:p>
    <w:p w14:paraId="574E92D6" w14:textId="77777777" w:rsidR="002A524B" w:rsidRPr="00D30D99" w:rsidRDefault="002A524B" w:rsidP="00CA467B">
      <w:pPr>
        <w:pStyle w:val="Paragraphedeliste"/>
        <w:numPr>
          <w:ilvl w:val="0"/>
          <w:numId w:val="5"/>
        </w:numPr>
        <w:spacing w:after="0" w:line="240" w:lineRule="auto"/>
        <w:rPr>
          <w:rFonts w:asciiTheme="minorHAnsi" w:eastAsia="Times New Roman" w:hAnsiTheme="minorHAnsi" w:cstheme="minorHAnsi"/>
          <w:lang w:eastAsia="fr-FR"/>
        </w:rPr>
      </w:pPr>
      <w:r w:rsidRPr="00D30D99">
        <w:rPr>
          <w:rFonts w:asciiTheme="minorHAnsi" w:eastAsia="Times New Roman" w:hAnsiTheme="minorHAnsi" w:cstheme="minorHAnsi"/>
          <w:lang w:eastAsia="fr-FR"/>
        </w:rPr>
        <w:t>Assistance au profit de la personne vulnérable</w:t>
      </w:r>
    </w:p>
    <w:p w14:paraId="7C63F01C" w14:textId="77777777" w:rsidR="002A524B" w:rsidRPr="00D30D99" w:rsidRDefault="002A524B" w:rsidP="00CA467B">
      <w:pPr>
        <w:pStyle w:val="Paragraphedeliste"/>
        <w:numPr>
          <w:ilvl w:val="0"/>
          <w:numId w:val="5"/>
        </w:numPr>
        <w:spacing w:after="0" w:line="240" w:lineRule="auto"/>
        <w:rPr>
          <w:rFonts w:asciiTheme="minorHAnsi" w:eastAsia="Times New Roman" w:hAnsiTheme="minorHAnsi" w:cstheme="minorHAnsi"/>
          <w:lang w:eastAsia="fr-FR"/>
        </w:rPr>
      </w:pPr>
      <w:r w:rsidRPr="00D30D99">
        <w:rPr>
          <w:rFonts w:asciiTheme="minorHAnsi" w:eastAsia="Times New Roman" w:hAnsiTheme="minorHAnsi" w:cstheme="minorHAnsi"/>
          <w:lang w:eastAsia="fr-FR"/>
        </w:rPr>
        <w:t>Substitution au profit de la personne vulnérable</w:t>
      </w:r>
    </w:p>
    <w:p w14:paraId="20FF503E" w14:textId="77777777" w:rsidR="002A524B" w:rsidRPr="00D30D99" w:rsidRDefault="002A524B" w:rsidP="00CA467B">
      <w:pPr>
        <w:pStyle w:val="Paragraphedeliste"/>
        <w:numPr>
          <w:ilvl w:val="0"/>
          <w:numId w:val="5"/>
        </w:numPr>
        <w:spacing w:after="0" w:line="240" w:lineRule="auto"/>
        <w:rPr>
          <w:rFonts w:asciiTheme="minorHAnsi" w:eastAsia="Times New Roman" w:hAnsiTheme="minorHAnsi" w:cstheme="minorHAnsi"/>
          <w:lang w:eastAsia="fr-FR"/>
        </w:rPr>
      </w:pPr>
      <w:r w:rsidRPr="00D30D99">
        <w:rPr>
          <w:rFonts w:asciiTheme="minorHAnsi" w:eastAsia="Times New Roman" w:hAnsiTheme="minorHAnsi" w:cstheme="minorHAnsi"/>
          <w:lang w:eastAsia="fr-FR"/>
        </w:rPr>
        <w:t>Accompagnement au profit de la personne vulnérable</w:t>
      </w:r>
    </w:p>
    <w:p w14:paraId="7DB62DEA" w14:textId="77777777" w:rsidR="002A524B" w:rsidRPr="00D30D99" w:rsidRDefault="002A524B" w:rsidP="00CA467B">
      <w:pPr>
        <w:spacing w:after="0" w:line="240" w:lineRule="auto"/>
        <w:rPr>
          <w:rFonts w:asciiTheme="minorHAnsi" w:eastAsia="Times New Roman" w:hAnsiTheme="minorHAnsi" w:cstheme="minorHAnsi"/>
          <w:lang w:eastAsia="fr-FR"/>
        </w:rPr>
      </w:pPr>
    </w:p>
    <w:p w14:paraId="510C7094" w14:textId="77777777" w:rsidR="00BF380F" w:rsidRPr="00D30D99" w:rsidRDefault="00E479E9" w:rsidP="00CA467B">
      <w:pPr>
        <w:pStyle w:val="Paragraphedeliste"/>
        <w:numPr>
          <w:ilvl w:val="0"/>
          <w:numId w:val="2"/>
        </w:numPr>
        <w:spacing w:after="0" w:line="240" w:lineRule="auto"/>
        <w:rPr>
          <w:rFonts w:asciiTheme="minorHAnsi" w:eastAsia="Times New Roman" w:hAnsiTheme="minorHAnsi" w:cstheme="minorHAnsi"/>
          <w:lang w:eastAsia="fr-FR"/>
        </w:rPr>
      </w:pPr>
      <w:r w:rsidRPr="00D30D99">
        <w:rPr>
          <w:rFonts w:asciiTheme="minorHAnsi" w:eastAsia="Times New Roman" w:hAnsiTheme="minorHAnsi" w:cstheme="minorHAnsi"/>
          <w:lang w:eastAsia="fr-FR"/>
        </w:rPr>
        <w:t>Il existe trois sortes de mandataires judiciaires à la protection des majeurs (MJPM)</w:t>
      </w:r>
    </w:p>
    <w:p w14:paraId="6547C04B" w14:textId="77777777" w:rsidR="00E479E9" w:rsidRPr="00D30D99" w:rsidRDefault="00E479E9" w:rsidP="00CA467B">
      <w:pPr>
        <w:pStyle w:val="Texte"/>
        <w:numPr>
          <w:ilvl w:val="1"/>
          <w:numId w:val="2"/>
        </w:numPr>
        <w:spacing w:before="0"/>
        <w:rPr>
          <w:rFonts w:asciiTheme="minorHAnsi" w:hAnsiTheme="minorHAnsi" w:cstheme="minorHAnsi"/>
          <w:szCs w:val="22"/>
          <w:lang w:eastAsia="fr-FR"/>
        </w:rPr>
      </w:pPr>
      <w:r w:rsidRPr="00D30D99">
        <w:rPr>
          <w:rFonts w:asciiTheme="minorHAnsi" w:hAnsiTheme="minorHAnsi" w:cstheme="minorHAnsi"/>
          <w:szCs w:val="22"/>
          <w:lang w:eastAsia="fr-FR"/>
        </w:rPr>
        <w:t>Des personnes morales privée, des associations, des directeurs d’EHPAD,</w:t>
      </w:r>
    </w:p>
    <w:p w14:paraId="0CA8F7FB" w14:textId="77777777" w:rsidR="00E479E9" w:rsidRPr="00D30D99" w:rsidRDefault="00E479E9" w:rsidP="00CA467B">
      <w:pPr>
        <w:pStyle w:val="Texte"/>
        <w:numPr>
          <w:ilvl w:val="1"/>
          <w:numId w:val="2"/>
        </w:numPr>
        <w:spacing w:before="0"/>
        <w:rPr>
          <w:rFonts w:asciiTheme="minorHAnsi" w:hAnsiTheme="minorHAnsi" w:cstheme="minorHAnsi"/>
          <w:b/>
          <w:szCs w:val="22"/>
          <w:lang w:eastAsia="fr-FR"/>
        </w:rPr>
      </w:pPr>
      <w:r w:rsidRPr="00D30D99">
        <w:rPr>
          <w:rFonts w:asciiTheme="minorHAnsi" w:hAnsiTheme="minorHAnsi" w:cstheme="minorHAnsi"/>
          <w:b/>
          <w:szCs w:val="22"/>
          <w:lang w:eastAsia="fr-FR"/>
        </w:rPr>
        <w:t>Des personnes privées qui exercent à titre individuel, des associations, des préposés d'établissements de santé,</w:t>
      </w:r>
    </w:p>
    <w:p w14:paraId="493E1FE4" w14:textId="77777777" w:rsidR="00E479E9" w:rsidRPr="00D30D99" w:rsidRDefault="00E479E9" w:rsidP="00CA467B">
      <w:pPr>
        <w:pStyle w:val="Texte"/>
        <w:numPr>
          <w:ilvl w:val="1"/>
          <w:numId w:val="2"/>
        </w:numPr>
        <w:spacing w:before="0"/>
        <w:rPr>
          <w:rFonts w:asciiTheme="minorHAnsi" w:hAnsiTheme="minorHAnsi" w:cstheme="minorHAnsi"/>
          <w:szCs w:val="22"/>
          <w:lang w:eastAsia="fr-FR"/>
        </w:rPr>
      </w:pPr>
      <w:r w:rsidRPr="00D30D99">
        <w:rPr>
          <w:rFonts w:asciiTheme="minorHAnsi" w:hAnsiTheme="minorHAnsi" w:cstheme="minorHAnsi"/>
          <w:szCs w:val="22"/>
          <w:lang w:eastAsia="fr-FR"/>
        </w:rPr>
        <w:t>Des personnes de l’entourage de la personne vulnérable, des personnes privées qui exercent à titre individuel, des personnes morales de droit privé,</w:t>
      </w:r>
    </w:p>
    <w:p w14:paraId="6F5A4125" w14:textId="77777777" w:rsidR="00E479E9" w:rsidRPr="00D30D99" w:rsidRDefault="00E479E9" w:rsidP="00CA467B">
      <w:pPr>
        <w:pStyle w:val="Texte"/>
        <w:numPr>
          <w:ilvl w:val="1"/>
          <w:numId w:val="2"/>
        </w:numPr>
        <w:spacing w:before="0"/>
        <w:rPr>
          <w:rFonts w:asciiTheme="minorHAnsi" w:hAnsiTheme="minorHAnsi" w:cstheme="minorHAnsi"/>
          <w:szCs w:val="22"/>
          <w:lang w:eastAsia="fr-FR"/>
        </w:rPr>
      </w:pPr>
      <w:r w:rsidRPr="00D30D99">
        <w:rPr>
          <w:rFonts w:asciiTheme="minorHAnsi" w:hAnsiTheme="minorHAnsi" w:cstheme="minorHAnsi"/>
          <w:szCs w:val="22"/>
          <w:lang w:eastAsia="fr-FR"/>
        </w:rPr>
        <w:t>Des associations, des fédérations, des sociétés commerciales.</w:t>
      </w:r>
    </w:p>
    <w:p w14:paraId="7482280B" w14:textId="77777777" w:rsidR="00E479E9" w:rsidRPr="00D30D99" w:rsidRDefault="00E479E9" w:rsidP="00CA467B">
      <w:pPr>
        <w:pStyle w:val="Texte"/>
        <w:spacing w:before="0"/>
        <w:rPr>
          <w:rFonts w:asciiTheme="minorHAnsi" w:hAnsiTheme="minorHAnsi" w:cstheme="minorHAnsi"/>
          <w:szCs w:val="22"/>
          <w:lang w:eastAsia="fr-FR"/>
        </w:rPr>
      </w:pPr>
    </w:p>
    <w:p w14:paraId="404714B9" w14:textId="77777777" w:rsidR="00E479E9" w:rsidRPr="00D30D99" w:rsidRDefault="00190A9D" w:rsidP="00CA467B">
      <w:pPr>
        <w:pStyle w:val="Texte"/>
        <w:numPr>
          <w:ilvl w:val="0"/>
          <w:numId w:val="2"/>
        </w:numPr>
        <w:spacing w:before="0"/>
        <w:jc w:val="left"/>
        <w:rPr>
          <w:rFonts w:asciiTheme="minorHAnsi" w:hAnsiTheme="minorHAnsi" w:cstheme="minorHAnsi"/>
          <w:szCs w:val="22"/>
          <w:lang w:eastAsia="fr-FR"/>
        </w:rPr>
      </w:pPr>
      <w:r w:rsidRPr="00D30D99">
        <w:rPr>
          <w:rFonts w:asciiTheme="minorHAnsi" w:hAnsiTheme="minorHAnsi" w:cstheme="minorHAnsi"/>
          <w:szCs w:val="22"/>
          <w:lang w:eastAsia="fr-FR"/>
        </w:rPr>
        <w:t>Le mandat de protection future permet à une personne, le mandant, de désigner par avance une ou plusieurs autres personnes, dites mandataires, afin d'assurer sa protection si survient une altération des facultés mentales constatée par un médecin choisi. Il peut revêtir deux formes :</w:t>
      </w:r>
    </w:p>
    <w:p w14:paraId="01F2D840" w14:textId="77777777" w:rsidR="00190A9D" w:rsidRPr="00D30D99" w:rsidRDefault="00190A9D" w:rsidP="00CA467B">
      <w:pPr>
        <w:pStyle w:val="Texte"/>
        <w:numPr>
          <w:ilvl w:val="1"/>
          <w:numId w:val="2"/>
        </w:numPr>
        <w:spacing w:before="0"/>
        <w:jc w:val="left"/>
        <w:rPr>
          <w:rFonts w:asciiTheme="minorHAnsi" w:hAnsiTheme="minorHAnsi" w:cstheme="minorHAnsi"/>
          <w:szCs w:val="22"/>
          <w:lang w:eastAsia="fr-FR"/>
        </w:rPr>
      </w:pPr>
      <w:r w:rsidRPr="00D30D99">
        <w:rPr>
          <w:rFonts w:asciiTheme="minorHAnsi" w:hAnsiTheme="minorHAnsi" w:cstheme="minorHAnsi"/>
          <w:szCs w:val="22"/>
          <w:lang w:eastAsia="fr-FR"/>
        </w:rPr>
        <w:t>Judiciaire ou sous seing-privé</w:t>
      </w:r>
    </w:p>
    <w:p w14:paraId="5C5EB6F6" w14:textId="77777777" w:rsidR="00190A9D" w:rsidRPr="00D30D99" w:rsidRDefault="00190A9D" w:rsidP="00CA467B">
      <w:pPr>
        <w:pStyle w:val="Texte"/>
        <w:numPr>
          <w:ilvl w:val="1"/>
          <w:numId w:val="2"/>
        </w:numPr>
        <w:spacing w:before="0"/>
        <w:jc w:val="left"/>
        <w:rPr>
          <w:rFonts w:asciiTheme="minorHAnsi" w:hAnsiTheme="minorHAnsi" w:cstheme="minorHAnsi"/>
          <w:b/>
          <w:szCs w:val="22"/>
          <w:lang w:eastAsia="fr-FR"/>
        </w:rPr>
      </w:pPr>
      <w:r w:rsidRPr="00D30D99">
        <w:rPr>
          <w:rFonts w:asciiTheme="minorHAnsi" w:hAnsiTheme="minorHAnsi" w:cstheme="minorHAnsi"/>
          <w:b/>
          <w:szCs w:val="22"/>
          <w:lang w:eastAsia="fr-FR"/>
        </w:rPr>
        <w:t>Authentique ou sous seing-privé</w:t>
      </w:r>
    </w:p>
    <w:p w14:paraId="389DDF8D" w14:textId="77777777" w:rsidR="00190A9D" w:rsidRPr="00D30D99" w:rsidRDefault="00190A9D" w:rsidP="00CA467B">
      <w:pPr>
        <w:pStyle w:val="Texte"/>
        <w:numPr>
          <w:ilvl w:val="1"/>
          <w:numId w:val="2"/>
        </w:numPr>
        <w:spacing w:before="0"/>
        <w:jc w:val="left"/>
        <w:rPr>
          <w:rFonts w:asciiTheme="minorHAnsi" w:hAnsiTheme="minorHAnsi" w:cstheme="minorHAnsi"/>
          <w:szCs w:val="22"/>
          <w:lang w:eastAsia="fr-FR"/>
        </w:rPr>
      </w:pPr>
      <w:r w:rsidRPr="00D30D99">
        <w:rPr>
          <w:rFonts w:asciiTheme="minorHAnsi" w:hAnsiTheme="minorHAnsi" w:cstheme="minorHAnsi"/>
          <w:szCs w:val="22"/>
          <w:lang w:eastAsia="fr-FR"/>
        </w:rPr>
        <w:t>Judiciaire ou notarié</w:t>
      </w:r>
    </w:p>
    <w:p w14:paraId="1B95E916" w14:textId="77777777" w:rsidR="00190A9D" w:rsidRPr="00D30D99" w:rsidRDefault="00190A9D" w:rsidP="00CA467B">
      <w:pPr>
        <w:pStyle w:val="Texte"/>
        <w:numPr>
          <w:ilvl w:val="1"/>
          <w:numId w:val="2"/>
        </w:numPr>
        <w:spacing w:before="0"/>
        <w:jc w:val="left"/>
        <w:rPr>
          <w:rFonts w:asciiTheme="minorHAnsi" w:hAnsiTheme="minorHAnsi" w:cstheme="minorHAnsi"/>
          <w:szCs w:val="22"/>
          <w:lang w:eastAsia="fr-FR"/>
        </w:rPr>
      </w:pPr>
      <w:r w:rsidRPr="00D30D99">
        <w:rPr>
          <w:rFonts w:asciiTheme="minorHAnsi" w:hAnsiTheme="minorHAnsi" w:cstheme="minorHAnsi"/>
          <w:szCs w:val="22"/>
          <w:lang w:eastAsia="fr-FR"/>
        </w:rPr>
        <w:t>Commercial ou privé</w:t>
      </w:r>
    </w:p>
    <w:p w14:paraId="611BA1B2" w14:textId="77777777" w:rsidR="00190A9D" w:rsidRPr="00D30D99" w:rsidRDefault="00190A9D" w:rsidP="00CA467B">
      <w:pPr>
        <w:pStyle w:val="Texte"/>
        <w:spacing w:before="0"/>
        <w:jc w:val="left"/>
        <w:rPr>
          <w:rFonts w:asciiTheme="minorHAnsi" w:hAnsiTheme="minorHAnsi" w:cstheme="minorHAnsi"/>
          <w:szCs w:val="22"/>
          <w:lang w:eastAsia="fr-FR"/>
        </w:rPr>
      </w:pPr>
    </w:p>
    <w:p w14:paraId="7C17060C" w14:textId="77777777" w:rsidR="00190A9D" w:rsidRPr="00D30D99" w:rsidRDefault="00056FEF" w:rsidP="00CA467B">
      <w:pPr>
        <w:pStyle w:val="Texte"/>
        <w:numPr>
          <w:ilvl w:val="0"/>
          <w:numId w:val="2"/>
        </w:numPr>
        <w:spacing w:before="0"/>
        <w:jc w:val="left"/>
        <w:rPr>
          <w:rFonts w:asciiTheme="minorHAnsi" w:hAnsiTheme="minorHAnsi" w:cstheme="minorHAnsi"/>
          <w:szCs w:val="22"/>
          <w:lang w:eastAsia="fr-FR"/>
        </w:rPr>
      </w:pPr>
      <w:r w:rsidRPr="00D30D99">
        <w:rPr>
          <w:rFonts w:asciiTheme="minorHAnsi" w:hAnsiTheme="minorHAnsi" w:cstheme="minorHAnsi"/>
          <w:szCs w:val="22"/>
          <w:lang w:eastAsia="fr-FR"/>
        </w:rPr>
        <w:t>Le mandataire d’un mandat de protection future sous-seing privé peut accomplir :</w:t>
      </w:r>
    </w:p>
    <w:p w14:paraId="1A4FF924" w14:textId="77777777" w:rsidR="00056FEF" w:rsidRPr="00D30D99" w:rsidRDefault="00056FEF" w:rsidP="00CA467B">
      <w:pPr>
        <w:pStyle w:val="Texte"/>
        <w:numPr>
          <w:ilvl w:val="1"/>
          <w:numId w:val="2"/>
        </w:numPr>
        <w:spacing w:before="0"/>
        <w:jc w:val="left"/>
        <w:rPr>
          <w:rFonts w:asciiTheme="minorHAnsi" w:hAnsiTheme="minorHAnsi" w:cstheme="minorHAnsi"/>
          <w:szCs w:val="22"/>
          <w:lang w:eastAsia="fr-FR"/>
        </w:rPr>
      </w:pPr>
      <w:r w:rsidRPr="00D30D99">
        <w:rPr>
          <w:rFonts w:asciiTheme="minorHAnsi" w:hAnsiTheme="minorHAnsi" w:cstheme="minorHAnsi"/>
          <w:szCs w:val="22"/>
          <w:lang w:eastAsia="fr-FR"/>
        </w:rPr>
        <w:t>Des actes de disposition</w:t>
      </w:r>
    </w:p>
    <w:p w14:paraId="09159A72" w14:textId="77777777" w:rsidR="00056FEF" w:rsidRPr="00D30D99" w:rsidRDefault="00056FEF" w:rsidP="00CA467B">
      <w:pPr>
        <w:pStyle w:val="Texte"/>
        <w:numPr>
          <w:ilvl w:val="1"/>
          <w:numId w:val="2"/>
        </w:numPr>
        <w:spacing w:before="0"/>
        <w:jc w:val="left"/>
        <w:rPr>
          <w:rFonts w:asciiTheme="minorHAnsi" w:hAnsiTheme="minorHAnsi" w:cstheme="minorHAnsi"/>
          <w:szCs w:val="22"/>
          <w:lang w:eastAsia="fr-FR"/>
        </w:rPr>
      </w:pPr>
      <w:r w:rsidRPr="00D30D99">
        <w:rPr>
          <w:rFonts w:asciiTheme="minorHAnsi" w:hAnsiTheme="minorHAnsi" w:cstheme="minorHAnsi"/>
          <w:szCs w:val="22"/>
          <w:lang w:eastAsia="fr-FR"/>
        </w:rPr>
        <w:t>Des actes de conservation</w:t>
      </w:r>
      <w:r w:rsidR="007C7BBC">
        <w:rPr>
          <w:rFonts w:asciiTheme="minorHAnsi" w:hAnsiTheme="minorHAnsi" w:cstheme="minorHAnsi"/>
          <w:szCs w:val="22"/>
          <w:lang w:eastAsia="fr-FR"/>
        </w:rPr>
        <w:t xml:space="preserve"> uniquement</w:t>
      </w:r>
    </w:p>
    <w:p w14:paraId="1CD2BC04" w14:textId="77777777" w:rsidR="00056FEF" w:rsidRPr="00D30D99" w:rsidRDefault="00056FEF" w:rsidP="00CA467B">
      <w:pPr>
        <w:pStyle w:val="Texte"/>
        <w:numPr>
          <w:ilvl w:val="1"/>
          <w:numId w:val="2"/>
        </w:numPr>
        <w:spacing w:before="0"/>
        <w:jc w:val="left"/>
        <w:rPr>
          <w:rFonts w:asciiTheme="minorHAnsi" w:hAnsiTheme="minorHAnsi" w:cstheme="minorHAnsi"/>
          <w:b/>
          <w:szCs w:val="22"/>
          <w:lang w:eastAsia="fr-FR"/>
        </w:rPr>
      </w:pPr>
      <w:r w:rsidRPr="00D30D99">
        <w:rPr>
          <w:rFonts w:asciiTheme="minorHAnsi" w:hAnsiTheme="minorHAnsi" w:cstheme="minorHAnsi"/>
          <w:b/>
          <w:szCs w:val="22"/>
          <w:lang w:eastAsia="fr-FR"/>
        </w:rPr>
        <w:t>Des actes d’administration</w:t>
      </w:r>
    </w:p>
    <w:p w14:paraId="5B83AC8F" w14:textId="77777777" w:rsidR="00056FEF" w:rsidRDefault="00056FEF" w:rsidP="00CA467B">
      <w:pPr>
        <w:pStyle w:val="Texte"/>
        <w:numPr>
          <w:ilvl w:val="1"/>
          <w:numId w:val="2"/>
        </w:numPr>
        <w:spacing w:before="0"/>
        <w:jc w:val="left"/>
        <w:rPr>
          <w:rFonts w:asciiTheme="minorHAnsi" w:hAnsiTheme="minorHAnsi" w:cstheme="minorHAnsi"/>
          <w:szCs w:val="22"/>
          <w:lang w:eastAsia="fr-FR"/>
        </w:rPr>
      </w:pPr>
      <w:r w:rsidRPr="00D30D99">
        <w:rPr>
          <w:rFonts w:asciiTheme="minorHAnsi" w:hAnsiTheme="minorHAnsi" w:cstheme="minorHAnsi"/>
          <w:szCs w:val="22"/>
          <w:lang w:eastAsia="fr-FR"/>
        </w:rPr>
        <w:t>Aucun acte sans l’accord du notaire</w:t>
      </w:r>
    </w:p>
    <w:p w14:paraId="657FD23F" w14:textId="77777777" w:rsidR="00D30D99" w:rsidRPr="00D30D99" w:rsidRDefault="00D30D99" w:rsidP="00CA467B">
      <w:pPr>
        <w:pStyle w:val="Texte"/>
        <w:spacing w:before="0"/>
        <w:ind w:left="1440"/>
        <w:jc w:val="left"/>
        <w:rPr>
          <w:rFonts w:asciiTheme="minorHAnsi" w:hAnsiTheme="minorHAnsi" w:cstheme="minorHAnsi"/>
          <w:szCs w:val="22"/>
          <w:lang w:eastAsia="fr-FR"/>
        </w:rPr>
      </w:pPr>
    </w:p>
    <w:p w14:paraId="73B1B518" w14:textId="77777777" w:rsidR="0029327A" w:rsidRPr="00D30D99" w:rsidRDefault="0029327A" w:rsidP="00CA467B">
      <w:pPr>
        <w:pStyle w:val="Texte"/>
        <w:numPr>
          <w:ilvl w:val="0"/>
          <w:numId w:val="2"/>
        </w:numPr>
        <w:spacing w:before="0"/>
        <w:rPr>
          <w:rFonts w:asciiTheme="minorHAnsi" w:hAnsiTheme="minorHAnsi" w:cstheme="minorHAnsi"/>
          <w:szCs w:val="22"/>
        </w:rPr>
      </w:pPr>
      <w:r w:rsidRPr="00D30D99">
        <w:rPr>
          <w:rFonts w:asciiTheme="minorHAnsi" w:hAnsiTheme="minorHAnsi" w:cstheme="minorHAnsi"/>
          <w:szCs w:val="22"/>
        </w:rPr>
        <w:lastRenderedPageBreak/>
        <w:t xml:space="preserve">En la présence du mandant (sauf si celui-ci en est dispensé par un certificat médical), le ou les mandataires doivent en personne se présenter au </w:t>
      </w:r>
      <w:r w:rsidRPr="006B7E6F">
        <w:rPr>
          <w:rFonts w:asciiTheme="minorHAnsi" w:hAnsiTheme="minorHAnsi" w:cstheme="minorHAnsi"/>
          <w:bCs/>
          <w:szCs w:val="22"/>
        </w:rPr>
        <w:t>greffe du tribunal d'instance</w:t>
      </w:r>
      <w:r w:rsidRPr="00D30D99">
        <w:rPr>
          <w:rFonts w:asciiTheme="minorHAnsi" w:hAnsiTheme="minorHAnsi" w:cstheme="minorHAnsi"/>
          <w:szCs w:val="22"/>
        </w:rPr>
        <w:t xml:space="preserve"> de la résidence du mandant avec les pièces suivantes :</w:t>
      </w:r>
    </w:p>
    <w:p w14:paraId="037D3D61" w14:textId="77777777" w:rsidR="0029327A" w:rsidRPr="00D30D99" w:rsidRDefault="0029327A" w:rsidP="00CA467B">
      <w:pPr>
        <w:pStyle w:val="Liste1Puce"/>
        <w:numPr>
          <w:ilvl w:val="1"/>
          <w:numId w:val="2"/>
        </w:numPr>
        <w:spacing w:before="0"/>
        <w:rPr>
          <w:rFonts w:asciiTheme="minorHAnsi" w:hAnsiTheme="minorHAnsi" w:cstheme="minorHAnsi"/>
          <w:szCs w:val="22"/>
        </w:rPr>
      </w:pPr>
      <w:r w:rsidRPr="00D30D99">
        <w:rPr>
          <w:rFonts w:asciiTheme="minorHAnsi" w:hAnsiTheme="minorHAnsi" w:cstheme="minorHAnsi"/>
          <w:szCs w:val="22"/>
        </w:rPr>
        <w:t>Un certificat médical circonstancié du médecin choisi, daté de moins de deux mois, établissant que le mandant présente une altération de ses facultés mentales, le mandat de protection future signé, les pièces d'identité des différentes parties, une attestation justifiant de la résidence du mandataire</w:t>
      </w:r>
    </w:p>
    <w:p w14:paraId="76A855D4" w14:textId="77777777" w:rsidR="0029327A" w:rsidRPr="00D30D99" w:rsidRDefault="0029327A" w:rsidP="00CA467B">
      <w:pPr>
        <w:pStyle w:val="Liste1Puce"/>
        <w:numPr>
          <w:ilvl w:val="1"/>
          <w:numId w:val="2"/>
        </w:numPr>
        <w:spacing w:before="0"/>
        <w:rPr>
          <w:rFonts w:asciiTheme="minorHAnsi" w:hAnsiTheme="minorHAnsi" w:cstheme="minorHAnsi"/>
          <w:szCs w:val="22"/>
        </w:rPr>
      </w:pPr>
      <w:r w:rsidRPr="00D30D99">
        <w:rPr>
          <w:rFonts w:asciiTheme="minorHAnsi" w:hAnsiTheme="minorHAnsi" w:cstheme="minorHAnsi"/>
          <w:szCs w:val="22"/>
        </w:rPr>
        <w:t>Un certificat médical circonstancié du médecin choisi, daté de moins de deux mois, indiquant la nécessité d’avoir recours à une mesure de protection, le mandat de protection future signé, les pièces d'identité des différentes parties, une attestation justifiant de la résidence du mandataire</w:t>
      </w:r>
    </w:p>
    <w:p w14:paraId="32F18A92" w14:textId="77777777" w:rsidR="0029327A" w:rsidRPr="00D30D99" w:rsidRDefault="0029327A" w:rsidP="00CA467B">
      <w:pPr>
        <w:pStyle w:val="Liste1Puce"/>
        <w:numPr>
          <w:ilvl w:val="1"/>
          <w:numId w:val="2"/>
        </w:numPr>
        <w:spacing w:before="0"/>
        <w:rPr>
          <w:rFonts w:asciiTheme="minorHAnsi" w:hAnsiTheme="minorHAnsi" w:cstheme="minorHAnsi"/>
          <w:szCs w:val="22"/>
        </w:rPr>
      </w:pPr>
      <w:r w:rsidRPr="00D30D99">
        <w:rPr>
          <w:rFonts w:asciiTheme="minorHAnsi" w:hAnsiTheme="minorHAnsi" w:cstheme="minorHAnsi"/>
          <w:szCs w:val="22"/>
        </w:rPr>
        <w:t>Un certificat médical circonstancié du médecin habilité par le Tribunal de Grande Instance, daté de moins de deux mois, établissant que le mandant présente une altération de ses facultés mentales, le mandat de protection future signé, les pièces d'identité des différentes parties, une attestation justifiant de la résidence du mandataire</w:t>
      </w:r>
    </w:p>
    <w:p w14:paraId="775DD3E2" w14:textId="77777777" w:rsidR="0029327A" w:rsidRPr="00D30D99" w:rsidRDefault="0029327A" w:rsidP="00CA467B">
      <w:pPr>
        <w:pStyle w:val="Liste1Puce"/>
        <w:numPr>
          <w:ilvl w:val="1"/>
          <w:numId w:val="2"/>
        </w:numPr>
        <w:spacing w:before="0"/>
        <w:rPr>
          <w:rFonts w:asciiTheme="minorHAnsi" w:hAnsiTheme="minorHAnsi" w:cstheme="minorHAnsi"/>
          <w:szCs w:val="22"/>
        </w:rPr>
      </w:pPr>
      <w:r w:rsidRPr="00D30D99">
        <w:rPr>
          <w:rFonts w:asciiTheme="minorHAnsi" w:hAnsiTheme="minorHAnsi" w:cstheme="minorHAnsi"/>
          <w:b/>
          <w:szCs w:val="22"/>
        </w:rPr>
        <w:t>Un certificat médical circonstancié du médecin choisi, daté de moins de deux mois, établissant que le mandant présente une altération de ses facultés mentales, le mandat de protection future signé ou une copie certifiée conforme, les pièces d'identité des différentes parties, une attestation justifiant de la résidence du mandant</w:t>
      </w:r>
    </w:p>
    <w:p w14:paraId="659684ED" w14:textId="77777777" w:rsidR="0029327A" w:rsidRPr="00D30D99" w:rsidRDefault="0029327A" w:rsidP="00CA467B">
      <w:pPr>
        <w:pStyle w:val="Liste1Puce"/>
        <w:numPr>
          <w:ilvl w:val="0"/>
          <w:numId w:val="0"/>
        </w:numPr>
        <w:spacing w:before="0"/>
        <w:ind w:left="1440"/>
        <w:rPr>
          <w:rFonts w:asciiTheme="minorHAnsi" w:hAnsiTheme="minorHAnsi" w:cstheme="minorHAnsi"/>
          <w:szCs w:val="22"/>
        </w:rPr>
      </w:pPr>
    </w:p>
    <w:p w14:paraId="5A7673CE" w14:textId="77777777" w:rsidR="00C24AAB" w:rsidRPr="00D30D99" w:rsidRDefault="00C24AAB" w:rsidP="00CA467B">
      <w:pPr>
        <w:pStyle w:val="Liste1Puce"/>
        <w:numPr>
          <w:ilvl w:val="0"/>
          <w:numId w:val="2"/>
        </w:numPr>
        <w:spacing w:before="0"/>
        <w:rPr>
          <w:rFonts w:asciiTheme="minorHAnsi" w:hAnsiTheme="minorHAnsi" w:cstheme="minorHAnsi"/>
          <w:szCs w:val="22"/>
        </w:rPr>
      </w:pPr>
      <w:r w:rsidRPr="00D30D99">
        <w:rPr>
          <w:rFonts w:asciiTheme="minorHAnsi" w:hAnsiTheme="minorHAnsi" w:cstheme="minorHAnsi"/>
          <w:bCs/>
          <w:szCs w:val="22"/>
        </w:rPr>
        <w:t>Le mandat posthume a pour finalité de permettre :</w:t>
      </w:r>
    </w:p>
    <w:p w14:paraId="0D457B68" w14:textId="77777777" w:rsidR="0029327A" w:rsidRPr="00D30D99" w:rsidRDefault="00C24AAB" w:rsidP="00CA467B">
      <w:pPr>
        <w:pStyle w:val="Liste1Puce"/>
        <w:numPr>
          <w:ilvl w:val="1"/>
          <w:numId w:val="2"/>
        </w:numPr>
        <w:spacing w:before="0"/>
        <w:rPr>
          <w:rFonts w:asciiTheme="minorHAnsi" w:hAnsiTheme="minorHAnsi" w:cstheme="minorHAnsi"/>
          <w:szCs w:val="22"/>
        </w:rPr>
      </w:pPr>
      <w:r w:rsidRPr="00D30D99">
        <w:rPr>
          <w:rFonts w:asciiTheme="minorHAnsi" w:hAnsiTheme="minorHAnsi" w:cstheme="minorHAnsi"/>
          <w:bCs/>
          <w:szCs w:val="22"/>
        </w:rPr>
        <w:t xml:space="preserve">Au mandant de désigner, avant son décès, </w:t>
      </w:r>
      <w:r w:rsidRPr="00D30D99">
        <w:rPr>
          <w:rFonts w:asciiTheme="minorHAnsi" w:hAnsiTheme="minorHAnsi" w:cstheme="minorHAnsi"/>
          <w:szCs w:val="22"/>
        </w:rPr>
        <w:t>un mandataire ayant pour mission de vérifier que les actes notariés correspondent à la dernière volonté du défunt</w:t>
      </w:r>
    </w:p>
    <w:p w14:paraId="3D9C08E4" w14:textId="77777777" w:rsidR="00C24AAB" w:rsidRPr="00D30D99" w:rsidRDefault="00C24AAB" w:rsidP="00CA467B">
      <w:pPr>
        <w:pStyle w:val="Liste1Puce"/>
        <w:numPr>
          <w:ilvl w:val="1"/>
          <w:numId w:val="2"/>
        </w:numPr>
        <w:spacing w:before="0"/>
        <w:rPr>
          <w:rFonts w:asciiTheme="minorHAnsi" w:hAnsiTheme="minorHAnsi" w:cstheme="minorHAnsi"/>
          <w:szCs w:val="22"/>
        </w:rPr>
      </w:pPr>
      <w:r w:rsidRPr="00D30D99">
        <w:rPr>
          <w:rFonts w:asciiTheme="minorHAnsi" w:hAnsiTheme="minorHAnsi" w:cstheme="minorHAnsi"/>
          <w:bCs/>
          <w:szCs w:val="22"/>
        </w:rPr>
        <w:t xml:space="preserve">Au mandant de désigner, avant son décès, </w:t>
      </w:r>
      <w:r w:rsidR="009E4A95" w:rsidRPr="00D30D99">
        <w:rPr>
          <w:rFonts w:asciiTheme="minorHAnsi" w:hAnsiTheme="minorHAnsi" w:cstheme="minorHAnsi"/>
          <w:szCs w:val="22"/>
        </w:rPr>
        <w:t>le</w:t>
      </w:r>
      <w:r w:rsidRPr="00D30D99">
        <w:rPr>
          <w:rFonts w:asciiTheme="minorHAnsi" w:hAnsiTheme="minorHAnsi" w:cstheme="minorHAnsi"/>
          <w:szCs w:val="22"/>
        </w:rPr>
        <w:t xml:space="preserve"> </w:t>
      </w:r>
      <w:r w:rsidR="009E4A95" w:rsidRPr="00D30D99">
        <w:rPr>
          <w:rFonts w:asciiTheme="minorHAnsi" w:hAnsiTheme="minorHAnsi" w:cstheme="minorHAnsi"/>
          <w:szCs w:val="22"/>
        </w:rPr>
        <w:t xml:space="preserve">notaire qui </w:t>
      </w:r>
      <w:proofErr w:type="gramStart"/>
      <w:r w:rsidR="009E4A95" w:rsidRPr="00D30D99">
        <w:rPr>
          <w:rFonts w:asciiTheme="minorHAnsi" w:hAnsiTheme="minorHAnsi" w:cstheme="minorHAnsi"/>
          <w:szCs w:val="22"/>
        </w:rPr>
        <w:t>sera en charge</w:t>
      </w:r>
      <w:proofErr w:type="gramEnd"/>
      <w:r w:rsidR="009E4A95" w:rsidRPr="00D30D99">
        <w:rPr>
          <w:rFonts w:asciiTheme="minorHAnsi" w:hAnsiTheme="minorHAnsi" w:cstheme="minorHAnsi"/>
          <w:szCs w:val="22"/>
        </w:rPr>
        <w:t xml:space="preserve"> de la déclaration de succession</w:t>
      </w:r>
    </w:p>
    <w:p w14:paraId="260DF0F1" w14:textId="77777777" w:rsidR="00C24AAB" w:rsidRPr="00D30D99" w:rsidRDefault="00C24AAB" w:rsidP="00CA467B">
      <w:pPr>
        <w:pStyle w:val="Liste1Puce"/>
        <w:numPr>
          <w:ilvl w:val="1"/>
          <w:numId w:val="2"/>
        </w:numPr>
        <w:spacing w:before="0"/>
        <w:rPr>
          <w:rFonts w:asciiTheme="minorHAnsi" w:hAnsiTheme="minorHAnsi" w:cstheme="minorHAnsi"/>
          <w:szCs w:val="22"/>
        </w:rPr>
      </w:pPr>
      <w:r w:rsidRPr="00D30D99">
        <w:rPr>
          <w:rFonts w:asciiTheme="minorHAnsi" w:hAnsiTheme="minorHAnsi" w:cstheme="minorHAnsi"/>
          <w:bCs/>
          <w:szCs w:val="22"/>
        </w:rPr>
        <w:t>A</w:t>
      </w:r>
      <w:r w:rsidR="009E4A95" w:rsidRPr="00D30D99">
        <w:rPr>
          <w:rFonts w:asciiTheme="minorHAnsi" w:hAnsiTheme="minorHAnsi" w:cstheme="minorHAnsi"/>
          <w:bCs/>
          <w:szCs w:val="22"/>
        </w:rPr>
        <w:t>u manda</w:t>
      </w:r>
      <w:r w:rsidRPr="00D30D99">
        <w:rPr>
          <w:rFonts w:asciiTheme="minorHAnsi" w:hAnsiTheme="minorHAnsi" w:cstheme="minorHAnsi"/>
          <w:bCs/>
          <w:szCs w:val="22"/>
        </w:rPr>
        <w:t>t</w:t>
      </w:r>
      <w:r w:rsidR="009E4A95" w:rsidRPr="00D30D99">
        <w:rPr>
          <w:rFonts w:asciiTheme="minorHAnsi" w:hAnsiTheme="minorHAnsi" w:cstheme="minorHAnsi"/>
          <w:bCs/>
          <w:szCs w:val="22"/>
        </w:rPr>
        <w:t>aire de désigner, au</w:t>
      </w:r>
      <w:r w:rsidRPr="00D30D99">
        <w:rPr>
          <w:rFonts w:asciiTheme="minorHAnsi" w:hAnsiTheme="minorHAnsi" w:cstheme="minorHAnsi"/>
          <w:bCs/>
          <w:szCs w:val="22"/>
        </w:rPr>
        <w:t xml:space="preserve"> décès</w:t>
      </w:r>
      <w:r w:rsidR="009E4A95" w:rsidRPr="00D30D99">
        <w:rPr>
          <w:rFonts w:asciiTheme="minorHAnsi" w:hAnsiTheme="minorHAnsi" w:cstheme="minorHAnsi"/>
          <w:bCs/>
          <w:szCs w:val="22"/>
        </w:rPr>
        <w:t xml:space="preserve"> du mandant</w:t>
      </w:r>
      <w:r w:rsidRPr="00D30D99">
        <w:rPr>
          <w:rFonts w:asciiTheme="minorHAnsi" w:hAnsiTheme="minorHAnsi" w:cstheme="minorHAnsi"/>
          <w:bCs/>
          <w:szCs w:val="22"/>
        </w:rPr>
        <w:t xml:space="preserve">, </w:t>
      </w:r>
      <w:r w:rsidR="009E4A95" w:rsidRPr="00D30D99">
        <w:rPr>
          <w:rFonts w:asciiTheme="minorHAnsi" w:hAnsiTheme="minorHAnsi" w:cstheme="minorHAnsi"/>
          <w:szCs w:val="22"/>
        </w:rPr>
        <w:t>le notaire</w:t>
      </w:r>
      <w:r w:rsidRPr="00D30D99">
        <w:rPr>
          <w:rFonts w:asciiTheme="minorHAnsi" w:hAnsiTheme="minorHAnsi" w:cstheme="minorHAnsi"/>
          <w:szCs w:val="22"/>
        </w:rPr>
        <w:t xml:space="preserve"> </w:t>
      </w:r>
      <w:r w:rsidR="009E4A95" w:rsidRPr="00D30D99">
        <w:rPr>
          <w:rFonts w:asciiTheme="minorHAnsi" w:hAnsiTheme="minorHAnsi" w:cstheme="minorHAnsi"/>
          <w:szCs w:val="22"/>
        </w:rPr>
        <w:t>chargé de la déclaration de succession</w:t>
      </w:r>
    </w:p>
    <w:p w14:paraId="7FE1066B" w14:textId="77777777" w:rsidR="00C24AAB" w:rsidRPr="00D30D99" w:rsidRDefault="00C24AAB" w:rsidP="00CA467B">
      <w:pPr>
        <w:pStyle w:val="Liste1Puce"/>
        <w:numPr>
          <w:ilvl w:val="1"/>
          <w:numId w:val="2"/>
        </w:numPr>
        <w:spacing w:before="0"/>
        <w:rPr>
          <w:rFonts w:asciiTheme="minorHAnsi" w:hAnsiTheme="minorHAnsi" w:cstheme="minorHAnsi"/>
          <w:b/>
          <w:szCs w:val="22"/>
        </w:rPr>
      </w:pPr>
      <w:r w:rsidRPr="00D30D99">
        <w:rPr>
          <w:rFonts w:asciiTheme="minorHAnsi" w:hAnsiTheme="minorHAnsi" w:cstheme="minorHAnsi"/>
          <w:b/>
          <w:bCs/>
          <w:szCs w:val="22"/>
        </w:rPr>
        <w:t xml:space="preserve">Au mandant de désigner, avant son décès, </w:t>
      </w:r>
      <w:r w:rsidRPr="00D30D99">
        <w:rPr>
          <w:rFonts w:asciiTheme="minorHAnsi" w:hAnsiTheme="minorHAnsi" w:cstheme="minorHAnsi"/>
          <w:b/>
          <w:szCs w:val="22"/>
        </w:rPr>
        <w:t>un mandataire ayant pour mission de gérer son patrimoine après l’ouverture de sa succession</w:t>
      </w:r>
    </w:p>
    <w:p w14:paraId="76C031E6" w14:textId="77777777" w:rsidR="009E4A95" w:rsidRPr="00D30D99" w:rsidRDefault="009E4A95" w:rsidP="00CA467B">
      <w:pPr>
        <w:pStyle w:val="Liste1Puce"/>
        <w:numPr>
          <w:ilvl w:val="0"/>
          <w:numId w:val="0"/>
        </w:numPr>
        <w:spacing w:before="0"/>
        <w:ind w:left="709" w:hanging="284"/>
        <w:rPr>
          <w:rFonts w:asciiTheme="minorHAnsi" w:hAnsiTheme="minorHAnsi" w:cstheme="minorHAnsi"/>
          <w:b/>
          <w:szCs w:val="22"/>
        </w:rPr>
      </w:pPr>
    </w:p>
    <w:p w14:paraId="46474EA6" w14:textId="77777777" w:rsidR="00330F07" w:rsidRPr="00D30D99" w:rsidRDefault="00330F07" w:rsidP="00CA467B">
      <w:pPr>
        <w:pStyle w:val="Liste1Puce"/>
        <w:numPr>
          <w:ilvl w:val="0"/>
          <w:numId w:val="2"/>
        </w:numPr>
        <w:spacing w:before="0"/>
        <w:rPr>
          <w:rFonts w:asciiTheme="minorHAnsi" w:hAnsiTheme="minorHAnsi" w:cstheme="minorHAnsi"/>
          <w:bCs/>
          <w:szCs w:val="22"/>
        </w:rPr>
      </w:pPr>
      <w:r w:rsidRPr="00D30D99">
        <w:rPr>
          <w:rFonts w:asciiTheme="minorHAnsi" w:hAnsiTheme="minorHAnsi" w:cstheme="minorHAnsi"/>
          <w:bCs/>
          <w:szCs w:val="22"/>
        </w:rPr>
        <w:t xml:space="preserve">Le mandat posthume dure en principe </w:t>
      </w:r>
    </w:p>
    <w:p w14:paraId="38A10727" w14:textId="77777777" w:rsidR="009E4A95" w:rsidRPr="00D30D99" w:rsidRDefault="00330F07" w:rsidP="00CA467B">
      <w:pPr>
        <w:pStyle w:val="Liste1Puce"/>
        <w:numPr>
          <w:ilvl w:val="1"/>
          <w:numId w:val="2"/>
        </w:numPr>
        <w:spacing w:before="0"/>
        <w:rPr>
          <w:rFonts w:asciiTheme="minorHAnsi" w:hAnsiTheme="minorHAnsi" w:cstheme="minorHAnsi"/>
          <w:b/>
          <w:bCs/>
          <w:szCs w:val="22"/>
        </w:rPr>
      </w:pPr>
      <w:r w:rsidRPr="00D30D99">
        <w:rPr>
          <w:rFonts w:asciiTheme="minorHAnsi" w:hAnsiTheme="minorHAnsi" w:cstheme="minorHAnsi"/>
          <w:b/>
          <w:bCs/>
          <w:szCs w:val="22"/>
        </w:rPr>
        <w:t>Deux ans et est prorogeable par le </w:t>
      </w:r>
      <w:hyperlink r:id="rId10" w:history="1">
        <w:r w:rsidRPr="00D30D99">
          <w:rPr>
            <w:rFonts w:asciiTheme="minorHAnsi" w:hAnsiTheme="minorHAnsi" w:cstheme="minorHAnsi"/>
            <w:b/>
            <w:bCs/>
            <w:szCs w:val="22"/>
          </w:rPr>
          <w:t>juge</w:t>
        </w:r>
      </w:hyperlink>
      <w:r w:rsidRPr="00D30D99">
        <w:rPr>
          <w:rFonts w:asciiTheme="minorHAnsi" w:hAnsiTheme="minorHAnsi" w:cstheme="minorHAnsi"/>
          <w:b/>
          <w:bCs/>
          <w:szCs w:val="22"/>
        </w:rPr>
        <w:t> en une ou plusieurs fois</w:t>
      </w:r>
    </w:p>
    <w:p w14:paraId="149C3CA3" w14:textId="77777777" w:rsidR="00330F07" w:rsidRPr="00D30D99" w:rsidRDefault="00330F07" w:rsidP="00CA467B">
      <w:pPr>
        <w:pStyle w:val="Liste1Puce"/>
        <w:numPr>
          <w:ilvl w:val="1"/>
          <w:numId w:val="2"/>
        </w:numPr>
        <w:spacing w:before="0"/>
        <w:rPr>
          <w:rFonts w:asciiTheme="minorHAnsi" w:hAnsiTheme="minorHAnsi" w:cstheme="minorHAnsi"/>
          <w:bCs/>
          <w:szCs w:val="22"/>
        </w:rPr>
      </w:pPr>
      <w:r w:rsidRPr="00D30D99">
        <w:rPr>
          <w:rFonts w:asciiTheme="minorHAnsi" w:hAnsiTheme="minorHAnsi" w:cstheme="minorHAnsi"/>
          <w:bCs/>
          <w:szCs w:val="22"/>
        </w:rPr>
        <w:t>Trois ans et est prorogeable par le juge une fois</w:t>
      </w:r>
    </w:p>
    <w:p w14:paraId="48CEE80B" w14:textId="77777777" w:rsidR="00330F07" w:rsidRPr="00D30D99" w:rsidRDefault="00330F07" w:rsidP="00CA467B">
      <w:pPr>
        <w:pStyle w:val="Liste1Puce"/>
        <w:numPr>
          <w:ilvl w:val="1"/>
          <w:numId w:val="2"/>
        </w:numPr>
        <w:spacing w:before="0"/>
        <w:rPr>
          <w:rFonts w:asciiTheme="minorHAnsi" w:hAnsiTheme="minorHAnsi" w:cstheme="minorHAnsi"/>
          <w:bCs/>
          <w:szCs w:val="22"/>
        </w:rPr>
      </w:pPr>
      <w:r w:rsidRPr="00D30D99">
        <w:rPr>
          <w:rFonts w:asciiTheme="minorHAnsi" w:hAnsiTheme="minorHAnsi" w:cstheme="minorHAnsi"/>
          <w:bCs/>
          <w:szCs w:val="22"/>
        </w:rPr>
        <w:t>Cinq ans sans être prorogeable</w:t>
      </w:r>
    </w:p>
    <w:p w14:paraId="44A8DBFE" w14:textId="77777777" w:rsidR="00330F07" w:rsidRPr="00D30D99" w:rsidRDefault="00330F07" w:rsidP="00CA467B">
      <w:pPr>
        <w:pStyle w:val="Liste1Puce"/>
        <w:numPr>
          <w:ilvl w:val="1"/>
          <w:numId w:val="2"/>
        </w:numPr>
        <w:spacing w:before="0"/>
        <w:rPr>
          <w:rFonts w:asciiTheme="minorHAnsi" w:hAnsiTheme="minorHAnsi" w:cstheme="minorHAnsi"/>
          <w:bCs/>
          <w:szCs w:val="22"/>
        </w:rPr>
      </w:pPr>
      <w:r w:rsidRPr="00D30D99">
        <w:rPr>
          <w:rFonts w:asciiTheme="minorHAnsi" w:hAnsiTheme="minorHAnsi" w:cstheme="minorHAnsi"/>
          <w:bCs/>
          <w:szCs w:val="22"/>
        </w:rPr>
        <w:t>Cinq ans et est prorogeable par le </w:t>
      </w:r>
      <w:hyperlink r:id="rId11" w:history="1">
        <w:r w:rsidRPr="00D30D99">
          <w:rPr>
            <w:rFonts w:asciiTheme="minorHAnsi" w:hAnsiTheme="minorHAnsi" w:cstheme="minorHAnsi"/>
            <w:bCs/>
            <w:szCs w:val="22"/>
          </w:rPr>
          <w:t>juge</w:t>
        </w:r>
      </w:hyperlink>
      <w:r w:rsidRPr="00D30D99">
        <w:rPr>
          <w:rFonts w:asciiTheme="minorHAnsi" w:hAnsiTheme="minorHAnsi" w:cstheme="minorHAnsi"/>
          <w:bCs/>
          <w:szCs w:val="22"/>
        </w:rPr>
        <w:t> en une ou plusieurs fois</w:t>
      </w:r>
    </w:p>
    <w:p w14:paraId="1D0C6BA1" w14:textId="77777777" w:rsidR="00DA7699" w:rsidRDefault="00DA7699" w:rsidP="00CA467B">
      <w:pPr>
        <w:pStyle w:val="Paragraphedeliste"/>
        <w:spacing w:after="0" w:line="240" w:lineRule="auto"/>
        <w:ind w:left="720"/>
        <w:rPr>
          <w:rFonts w:asciiTheme="minorHAnsi" w:eastAsia="Times New Roman" w:hAnsiTheme="minorHAnsi" w:cstheme="minorHAnsi"/>
          <w:bCs/>
        </w:rPr>
      </w:pPr>
    </w:p>
    <w:p w14:paraId="0089B67D" w14:textId="77777777" w:rsidR="0073710E" w:rsidRPr="00D30D99" w:rsidRDefault="00D30D99" w:rsidP="00CA467B">
      <w:pPr>
        <w:pStyle w:val="Paragraphedeliste"/>
        <w:numPr>
          <w:ilvl w:val="0"/>
          <w:numId w:val="2"/>
        </w:numPr>
        <w:spacing w:after="0" w:line="240" w:lineRule="auto"/>
        <w:rPr>
          <w:rFonts w:asciiTheme="minorHAnsi" w:eastAsia="Times New Roman" w:hAnsiTheme="minorHAnsi" w:cstheme="minorHAnsi"/>
          <w:bCs/>
        </w:rPr>
      </w:pPr>
      <w:r>
        <w:rPr>
          <w:rFonts w:asciiTheme="minorHAnsi" w:eastAsia="Times New Roman" w:hAnsiTheme="minorHAnsi" w:cstheme="minorHAnsi"/>
          <w:bCs/>
        </w:rPr>
        <w:t>D</w:t>
      </w:r>
      <w:r w:rsidR="0073710E" w:rsidRPr="00D30D99">
        <w:rPr>
          <w:rFonts w:asciiTheme="minorHAnsi" w:eastAsia="Times New Roman" w:hAnsiTheme="minorHAnsi" w:cstheme="minorHAnsi"/>
          <w:bCs/>
        </w:rPr>
        <w:t>epuis le 1er janvier 2016, les administrateurs légaux de l’enfant mineur ne sont plus obligés de recourir à l’autorisation systématique du juge des tutelles sauf pour certains actes. L’autorisation du juge est désormais requise pour :</w:t>
      </w:r>
    </w:p>
    <w:p w14:paraId="3E2A9953" w14:textId="77777777" w:rsidR="0073710E" w:rsidRPr="00D30D99" w:rsidRDefault="0073710E" w:rsidP="00CA467B">
      <w:pPr>
        <w:pStyle w:val="Paragraphedeliste"/>
        <w:numPr>
          <w:ilvl w:val="1"/>
          <w:numId w:val="2"/>
        </w:numPr>
        <w:spacing w:after="0" w:line="240" w:lineRule="auto"/>
        <w:rPr>
          <w:rFonts w:asciiTheme="minorHAnsi" w:eastAsia="Times New Roman" w:hAnsiTheme="minorHAnsi" w:cstheme="minorHAnsi"/>
          <w:bCs/>
        </w:rPr>
      </w:pPr>
      <w:r w:rsidRPr="00D30D99">
        <w:rPr>
          <w:rFonts w:asciiTheme="minorHAnsi" w:eastAsia="Times New Roman" w:hAnsiTheme="minorHAnsi" w:cstheme="minorHAnsi"/>
          <w:bCs/>
        </w:rPr>
        <w:t>La vente d’un appartement appartenant au mineur</w:t>
      </w:r>
    </w:p>
    <w:p w14:paraId="0348DCAC" w14:textId="77777777" w:rsidR="0073710E" w:rsidRPr="00D30D99" w:rsidRDefault="0073710E" w:rsidP="00CA467B">
      <w:pPr>
        <w:pStyle w:val="Paragraphedeliste"/>
        <w:numPr>
          <w:ilvl w:val="1"/>
          <w:numId w:val="2"/>
        </w:numPr>
        <w:spacing w:after="0" w:line="240" w:lineRule="auto"/>
        <w:rPr>
          <w:rFonts w:asciiTheme="minorHAnsi" w:eastAsia="Times New Roman" w:hAnsiTheme="minorHAnsi" w:cstheme="minorHAnsi"/>
          <w:b/>
          <w:bCs/>
        </w:rPr>
      </w:pPr>
      <w:r w:rsidRPr="00D30D99">
        <w:rPr>
          <w:rFonts w:asciiTheme="minorHAnsi" w:eastAsia="Times New Roman" w:hAnsiTheme="minorHAnsi" w:cstheme="minorHAnsi"/>
          <w:b/>
          <w:bCs/>
        </w:rPr>
        <w:t>L’acceptation pure et simple d’une succession revenant au mineur</w:t>
      </w:r>
    </w:p>
    <w:p w14:paraId="1D46776C" w14:textId="77777777" w:rsidR="0073710E" w:rsidRPr="00D30D99" w:rsidRDefault="0073710E" w:rsidP="00CA467B">
      <w:pPr>
        <w:pStyle w:val="Paragraphedeliste"/>
        <w:numPr>
          <w:ilvl w:val="1"/>
          <w:numId w:val="2"/>
        </w:numPr>
        <w:spacing w:after="0" w:line="240" w:lineRule="auto"/>
        <w:rPr>
          <w:rFonts w:asciiTheme="minorHAnsi" w:eastAsia="Times New Roman" w:hAnsiTheme="minorHAnsi" w:cstheme="minorHAnsi"/>
          <w:bCs/>
        </w:rPr>
      </w:pPr>
      <w:r w:rsidRPr="00D30D99">
        <w:rPr>
          <w:rFonts w:asciiTheme="minorHAnsi" w:eastAsia="Times New Roman" w:hAnsiTheme="minorHAnsi" w:cstheme="minorHAnsi"/>
          <w:bCs/>
        </w:rPr>
        <w:t xml:space="preserve">Tous les actes de disposition quels qu’ils soient </w:t>
      </w:r>
    </w:p>
    <w:p w14:paraId="336021E9" w14:textId="77777777" w:rsidR="0073710E" w:rsidRPr="00D30D99" w:rsidRDefault="003930A1" w:rsidP="00CA467B">
      <w:pPr>
        <w:pStyle w:val="Paragraphedeliste"/>
        <w:numPr>
          <w:ilvl w:val="1"/>
          <w:numId w:val="2"/>
        </w:numPr>
        <w:spacing w:after="0" w:line="240" w:lineRule="auto"/>
        <w:rPr>
          <w:rFonts w:asciiTheme="minorHAnsi" w:eastAsia="Times New Roman" w:hAnsiTheme="minorHAnsi" w:cstheme="minorHAnsi"/>
          <w:bCs/>
        </w:rPr>
      </w:pPr>
      <w:r w:rsidRPr="00D30D99">
        <w:rPr>
          <w:rFonts w:asciiTheme="minorHAnsi" w:eastAsia="Times New Roman" w:hAnsiTheme="minorHAnsi" w:cstheme="minorHAnsi"/>
          <w:bCs/>
        </w:rPr>
        <w:t>La gestion des biens du mineur lorsque ces biens ont été reçus par donation ou succession</w:t>
      </w:r>
    </w:p>
    <w:p w14:paraId="0A01B08E" w14:textId="77777777" w:rsidR="003930A1" w:rsidRPr="00D30D99" w:rsidRDefault="003930A1" w:rsidP="00CA467B">
      <w:pPr>
        <w:pStyle w:val="Paragraphedeliste"/>
        <w:spacing w:after="0" w:line="240" w:lineRule="auto"/>
        <w:ind w:left="1440"/>
        <w:rPr>
          <w:rFonts w:asciiTheme="minorHAnsi" w:eastAsia="Times New Roman" w:hAnsiTheme="minorHAnsi" w:cstheme="minorHAnsi"/>
          <w:bCs/>
        </w:rPr>
      </w:pPr>
    </w:p>
    <w:p w14:paraId="7DDEE0F1" w14:textId="77777777" w:rsidR="001E3043" w:rsidRPr="00D30D99" w:rsidRDefault="001E3043" w:rsidP="00CA467B">
      <w:pPr>
        <w:pStyle w:val="Liste1Puce"/>
        <w:numPr>
          <w:ilvl w:val="0"/>
          <w:numId w:val="2"/>
        </w:numPr>
        <w:spacing w:before="0"/>
        <w:rPr>
          <w:rFonts w:asciiTheme="minorHAnsi" w:hAnsiTheme="minorHAnsi" w:cstheme="minorHAnsi"/>
          <w:bCs/>
          <w:szCs w:val="22"/>
        </w:rPr>
      </w:pPr>
      <w:r w:rsidRPr="00D30D99">
        <w:rPr>
          <w:rFonts w:asciiTheme="minorHAnsi" w:hAnsiTheme="minorHAnsi" w:cstheme="minorHAnsi"/>
          <w:szCs w:val="22"/>
        </w:rPr>
        <w:t>Le principe de nécessité</w:t>
      </w:r>
      <w:r w:rsidRPr="00D30D99">
        <w:rPr>
          <w:rFonts w:asciiTheme="minorHAnsi" w:hAnsiTheme="minorHAnsi" w:cstheme="minorHAnsi"/>
          <w:bCs/>
          <w:szCs w:val="22"/>
        </w:rPr>
        <w:t> conduit à exiger :</w:t>
      </w:r>
    </w:p>
    <w:p w14:paraId="6A6887F1" w14:textId="77777777" w:rsidR="00330F07" w:rsidRPr="00D30D99" w:rsidRDefault="001E3043" w:rsidP="00CA467B">
      <w:pPr>
        <w:pStyle w:val="Liste1Puce"/>
        <w:numPr>
          <w:ilvl w:val="1"/>
          <w:numId w:val="2"/>
        </w:numPr>
        <w:spacing w:before="0"/>
        <w:rPr>
          <w:rFonts w:asciiTheme="minorHAnsi" w:hAnsiTheme="minorHAnsi" w:cstheme="minorHAnsi"/>
          <w:b/>
          <w:bCs/>
          <w:szCs w:val="22"/>
        </w:rPr>
      </w:pPr>
      <w:r w:rsidRPr="00D30D99">
        <w:rPr>
          <w:rFonts w:asciiTheme="minorHAnsi" w:hAnsiTheme="minorHAnsi" w:cstheme="minorHAnsi"/>
          <w:b/>
          <w:bCs/>
          <w:szCs w:val="22"/>
        </w:rPr>
        <w:t>Un certificat médical décrivant l’altération des facultés, son évolution prévisible et les conséquences sur la nécessité pour le majeur d’être assisté ou représenté</w:t>
      </w:r>
    </w:p>
    <w:p w14:paraId="47341546" w14:textId="77777777" w:rsidR="001E3043" w:rsidRPr="00D30D99" w:rsidRDefault="001E3043" w:rsidP="00CA467B">
      <w:pPr>
        <w:pStyle w:val="Liste1Puce"/>
        <w:numPr>
          <w:ilvl w:val="1"/>
          <w:numId w:val="2"/>
        </w:numPr>
        <w:spacing w:before="0"/>
        <w:rPr>
          <w:rFonts w:asciiTheme="minorHAnsi" w:hAnsiTheme="minorHAnsi" w:cstheme="minorHAnsi"/>
          <w:bCs/>
          <w:szCs w:val="22"/>
        </w:rPr>
      </w:pPr>
      <w:r w:rsidRPr="00D30D99">
        <w:rPr>
          <w:rFonts w:asciiTheme="minorHAnsi" w:hAnsiTheme="minorHAnsi" w:cstheme="minorHAnsi"/>
          <w:szCs w:val="22"/>
        </w:rPr>
        <w:t>Une décision judiciaire indiquant clairement et de façon non équivoque la nécessité pour le majeur d’être assisté ou représenté</w:t>
      </w:r>
    </w:p>
    <w:p w14:paraId="3420E769" w14:textId="77777777" w:rsidR="00056FEF" w:rsidRPr="00D30D99" w:rsidRDefault="00C46E50" w:rsidP="00CA467B">
      <w:pPr>
        <w:pStyle w:val="Liste1Puce"/>
        <w:numPr>
          <w:ilvl w:val="1"/>
          <w:numId w:val="2"/>
        </w:numPr>
        <w:spacing w:before="0"/>
        <w:rPr>
          <w:rFonts w:asciiTheme="minorHAnsi" w:hAnsiTheme="minorHAnsi" w:cstheme="minorHAnsi"/>
          <w:szCs w:val="22"/>
        </w:rPr>
      </w:pPr>
      <w:r w:rsidRPr="00D30D99">
        <w:rPr>
          <w:rFonts w:asciiTheme="minorHAnsi" w:hAnsiTheme="minorHAnsi" w:cstheme="minorHAnsi"/>
          <w:bCs/>
          <w:szCs w:val="22"/>
        </w:rPr>
        <w:lastRenderedPageBreak/>
        <w:t>Des éléments probants provenant de la famille et indiquant la vulnérabilité de la personne et son incapacité à administrer ses biens personnellement</w:t>
      </w:r>
    </w:p>
    <w:p w14:paraId="6D5A7DD6" w14:textId="77777777" w:rsidR="00C46E50" w:rsidRPr="00D30D99" w:rsidRDefault="00C46E50" w:rsidP="00CA467B">
      <w:pPr>
        <w:pStyle w:val="Liste1Puce"/>
        <w:numPr>
          <w:ilvl w:val="1"/>
          <w:numId w:val="2"/>
        </w:numPr>
        <w:spacing w:before="0"/>
        <w:rPr>
          <w:rFonts w:asciiTheme="minorHAnsi" w:hAnsiTheme="minorHAnsi" w:cstheme="minorHAnsi"/>
          <w:szCs w:val="22"/>
        </w:rPr>
      </w:pPr>
      <w:r w:rsidRPr="00D30D99">
        <w:rPr>
          <w:rFonts w:asciiTheme="minorHAnsi" w:hAnsiTheme="minorHAnsi" w:cstheme="minorHAnsi"/>
          <w:szCs w:val="22"/>
        </w:rPr>
        <w:t>Un certificat médical circonstancié indiquant l’incapacité pour le majeur vulnérable à accomplir des actes de disposition</w:t>
      </w:r>
    </w:p>
    <w:p w14:paraId="439A5AA7" w14:textId="77777777" w:rsidR="00C46E50" w:rsidRPr="00D30D99" w:rsidRDefault="00C46E50" w:rsidP="00CA467B">
      <w:pPr>
        <w:pStyle w:val="Liste1Puce"/>
        <w:numPr>
          <w:ilvl w:val="0"/>
          <w:numId w:val="0"/>
        </w:numPr>
        <w:spacing w:before="0"/>
        <w:ind w:left="709" w:hanging="284"/>
        <w:rPr>
          <w:rFonts w:asciiTheme="minorHAnsi" w:hAnsiTheme="minorHAnsi" w:cstheme="minorHAnsi"/>
          <w:szCs w:val="22"/>
        </w:rPr>
      </w:pPr>
    </w:p>
    <w:p w14:paraId="13947F54" w14:textId="77777777" w:rsidR="00C46E50" w:rsidRPr="00D30D99" w:rsidRDefault="00EA5842" w:rsidP="00CA467B">
      <w:pPr>
        <w:pStyle w:val="Liste1Puce"/>
        <w:numPr>
          <w:ilvl w:val="0"/>
          <w:numId w:val="2"/>
        </w:numPr>
        <w:spacing w:before="0"/>
        <w:rPr>
          <w:rFonts w:asciiTheme="minorHAnsi" w:hAnsiTheme="minorHAnsi" w:cstheme="minorHAnsi"/>
          <w:szCs w:val="22"/>
        </w:rPr>
      </w:pPr>
      <w:r w:rsidRPr="00D30D99">
        <w:rPr>
          <w:rFonts w:asciiTheme="minorHAnsi" w:hAnsiTheme="minorHAnsi" w:cstheme="minorHAnsi"/>
          <w:bCs/>
          <w:szCs w:val="22"/>
        </w:rPr>
        <w:t>Un mineur non émancipé est frappé d’une incapacité d’exercice, ce qui veut dire :</w:t>
      </w:r>
    </w:p>
    <w:p w14:paraId="42E57802" w14:textId="77777777" w:rsidR="00EA5842" w:rsidRPr="00D30D99" w:rsidRDefault="00EA5842" w:rsidP="00CA467B">
      <w:pPr>
        <w:pStyle w:val="Liste1Puce"/>
        <w:numPr>
          <w:ilvl w:val="1"/>
          <w:numId w:val="2"/>
        </w:numPr>
        <w:spacing w:before="0"/>
        <w:rPr>
          <w:rFonts w:asciiTheme="minorHAnsi" w:hAnsiTheme="minorHAnsi" w:cstheme="minorHAnsi"/>
          <w:szCs w:val="22"/>
        </w:rPr>
      </w:pPr>
      <w:r w:rsidRPr="00D30D99">
        <w:rPr>
          <w:rFonts w:asciiTheme="minorHAnsi" w:hAnsiTheme="minorHAnsi" w:cstheme="minorHAnsi"/>
          <w:bCs/>
          <w:szCs w:val="22"/>
        </w:rPr>
        <w:t>Qu’il ne peut pas gérer son patrimoine</w:t>
      </w:r>
    </w:p>
    <w:p w14:paraId="7839AAEE" w14:textId="77777777" w:rsidR="00EA5842" w:rsidRPr="00D30D99" w:rsidRDefault="00EA5842" w:rsidP="00CA467B">
      <w:pPr>
        <w:pStyle w:val="Liste1Puce"/>
        <w:numPr>
          <w:ilvl w:val="1"/>
          <w:numId w:val="2"/>
        </w:numPr>
        <w:spacing w:before="0"/>
        <w:rPr>
          <w:rFonts w:asciiTheme="minorHAnsi" w:hAnsiTheme="minorHAnsi" w:cstheme="minorHAnsi"/>
          <w:b/>
          <w:szCs w:val="22"/>
        </w:rPr>
      </w:pPr>
      <w:r w:rsidRPr="00D30D99">
        <w:rPr>
          <w:rFonts w:asciiTheme="minorHAnsi" w:hAnsiTheme="minorHAnsi" w:cstheme="minorHAnsi"/>
          <w:b/>
          <w:bCs/>
          <w:szCs w:val="22"/>
        </w:rPr>
        <w:t>Qu’il ne peut pas être commerçant</w:t>
      </w:r>
    </w:p>
    <w:p w14:paraId="575F743B" w14:textId="77777777" w:rsidR="00EA5842" w:rsidRPr="00D30D99" w:rsidRDefault="00EA5842" w:rsidP="00CA467B">
      <w:pPr>
        <w:pStyle w:val="Liste1Puce"/>
        <w:numPr>
          <w:ilvl w:val="1"/>
          <w:numId w:val="2"/>
        </w:numPr>
        <w:spacing w:before="0"/>
        <w:rPr>
          <w:rFonts w:asciiTheme="minorHAnsi" w:hAnsiTheme="minorHAnsi" w:cstheme="minorHAnsi"/>
          <w:szCs w:val="22"/>
        </w:rPr>
      </w:pPr>
      <w:r w:rsidRPr="00D30D99">
        <w:rPr>
          <w:rFonts w:asciiTheme="minorHAnsi" w:hAnsiTheme="minorHAnsi" w:cstheme="minorHAnsi"/>
          <w:bCs/>
          <w:szCs w:val="22"/>
        </w:rPr>
        <w:t>Qu’il ne peut pas travailler</w:t>
      </w:r>
    </w:p>
    <w:p w14:paraId="03FADA5F" w14:textId="77777777" w:rsidR="00EA5842" w:rsidRPr="00D30D99" w:rsidRDefault="00EA16E6" w:rsidP="00CA467B">
      <w:pPr>
        <w:pStyle w:val="Liste1Puce"/>
        <w:numPr>
          <w:ilvl w:val="1"/>
          <w:numId w:val="2"/>
        </w:numPr>
        <w:spacing w:before="0"/>
        <w:rPr>
          <w:rFonts w:asciiTheme="minorHAnsi" w:hAnsiTheme="minorHAnsi" w:cstheme="minorHAnsi"/>
          <w:szCs w:val="22"/>
        </w:rPr>
      </w:pPr>
      <w:r w:rsidRPr="00D30D99">
        <w:rPr>
          <w:rFonts w:asciiTheme="minorHAnsi" w:hAnsiTheme="minorHAnsi" w:cstheme="minorHAnsi"/>
          <w:bCs/>
          <w:szCs w:val="22"/>
        </w:rPr>
        <w:t>Qu’il ne peut pas</w:t>
      </w:r>
      <w:r w:rsidR="00EA5842" w:rsidRPr="00D30D99">
        <w:rPr>
          <w:rFonts w:asciiTheme="minorHAnsi" w:hAnsiTheme="minorHAnsi" w:cstheme="minorHAnsi"/>
          <w:bCs/>
          <w:szCs w:val="22"/>
        </w:rPr>
        <w:t xml:space="preserve"> emprunter</w:t>
      </w:r>
    </w:p>
    <w:p w14:paraId="4998274F" w14:textId="77777777" w:rsidR="00EA5842" w:rsidRPr="00D30D99" w:rsidRDefault="00EA5842" w:rsidP="00CA467B">
      <w:pPr>
        <w:pStyle w:val="Liste1Puce"/>
        <w:numPr>
          <w:ilvl w:val="0"/>
          <w:numId w:val="0"/>
        </w:numPr>
        <w:spacing w:before="0"/>
        <w:ind w:left="709" w:hanging="284"/>
        <w:rPr>
          <w:rFonts w:asciiTheme="minorHAnsi" w:hAnsiTheme="minorHAnsi" w:cstheme="minorHAnsi"/>
          <w:bCs/>
          <w:szCs w:val="22"/>
        </w:rPr>
      </w:pPr>
    </w:p>
    <w:p w14:paraId="6D28CF66" w14:textId="77777777" w:rsidR="00920703" w:rsidRPr="00D30D99" w:rsidRDefault="00920703" w:rsidP="00CA467B">
      <w:pPr>
        <w:pStyle w:val="Liste1Puce"/>
        <w:numPr>
          <w:ilvl w:val="0"/>
          <w:numId w:val="2"/>
        </w:numPr>
        <w:spacing w:before="0"/>
        <w:rPr>
          <w:rFonts w:asciiTheme="minorHAnsi" w:hAnsiTheme="minorHAnsi" w:cstheme="minorHAnsi"/>
          <w:bCs/>
          <w:szCs w:val="22"/>
        </w:rPr>
      </w:pPr>
      <w:r w:rsidRPr="00D30D99">
        <w:rPr>
          <w:rFonts w:asciiTheme="minorHAnsi" w:hAnsiTheme="minorHAnsi" w:cstheme="minorHAnsi"/>
          <w:bCs/>
          <w:szCs w:val="22"/>
        </w:rPr>
        <w:t>L’administration légale appartient aux parents exerçant l’autorité parentale. C’est un droit leur permettant de</w:t>
      </w:r>
      <w:r w:rsidRPr="00D30D99">
        <w:rPr>
          <w:rFonts w:asciiTheme="minorHAnsi" w:hAnsiTheme="minorHAnsi" w:cstheme="minorHAnsi"/>
          <w:b/>
          <w:szCs w:val="22"/>
        </w:rPr>
        <w:t> :</w:t>
      </w:r>
    </w:p>
    <w:p w14:paraId="51A963C1" w14:textId="77777777" w:rsidR="00920703" w:rsidRPr="00D30D99" w:rsidRDefault="00920703" w:rsidP="00CA467B">
      <w:pPr>
        <w:pStyle w:val="Liste1Puce"/>
        <w:numPr>
          <w:ilvl w:val="0"/>
          <w:numId w:val="9"/>
        </w:numPr>
        <w:spacing w:before="0"/>
        <w:rPr>
          <w:rFonts w:asciiTheme="minorHAnsi" w:hAnsiTheme="minorHAnsi" w:cstheme="minorHAnsi"/>
          <w:bCs/>
          <w:szCs w:val="22"/>
        </w:rPr>
      </w:pPr>
      <w:r w:rsidRPr="00D30D99">
        <w:rPr>
          <w:rFonts w:asciiTheme="minorHAnsi" w:hAnsiTheme="minorHAnsi" w:cstheme="minorHAnsi"/>
          <w:bCs/>
          <w:szCs w:val="22"/>
        </w:rPr>
        <w:t>Gérer le patrimoine d’un mineur, sur l’intégralité des biens du mineur, qu’ils aient été acquis à titre onéreux ou à titre gratuit</w:t>
      </w:r>
    </w:p>
    <w:p w14:paraId="6A64CBF0" w14:textId="77777777" w:rsidR="00920703" w:rsidRPr="00D30D99" w:rsidRDefault="00920703" w:rsidP="00CA467B">
      <w:pPr>
        <w:pStyle w:val="Liste1Puce"/>
        <w:numPr>
          <w:ilvl w:val="0"/>
          <w:numId w:val="9"/>
        </w:numPr>
        <w:spacing w:before="0"/>
        <w:rPr>
          <w:rFonts w:asciiTheme="minorHAnsi" w:hAnsiTheme="minorHAnsi" w:cstheme="minorHAnsi"/>
          <w:bCs/>
          <w:szCs w:val="22"/>
        </w:rPr>
      </w:pPr>
      <w:r w:rsidRPr="00D30D99">
        <w:rPr>
          <w:rFonts w:asciiTheme="minorHAnsi" w:hAnsiTheme="minorHAnsi" w:cstheme="minorHAnsi"/>
          <w:bCs/>
          <w:szCs w:val="22"/>
        </w:rPr>
        <w:t xml:space="preserve">Disposer du </w:t>
      </w:r>
      <w:r w:rsidRPr="00D30D99">
        <w:rPr>
          <w:rFonts w:asciiTheme="minorHAnsi" w:hAnsiTheme="minorHAnsi" w:cstheme="minorHAnsi"/>
          <w:szCs w:val="22"/>
        </w:rPr>
        <w:t>patrimoine d’un mineur, sauf</w:t>
      </w:r>
      <w:r w:rsidRPr="00D30D99">
        <w:rPr>
          <w:rFonts w:asciiTheme="minorHAnsi" w:hAnsiTheme="minorHAnsi" w:cstheme="minorHAnsi"/>
          <w:b/>
          <w:szCs w:val="22"/>
        </w:rPr>
        <w:t xml:space="preserve"> </w:t>
      </w:r>
      <w:r w:rsidRPr="00D30D99">
        <w:rPr>
          <w:rFonts w:asciiTheme="minorHAnsi" w:hAnsiTheme="minorHAnsi" w:cstheme="minorHAnsi"/>
          <w:bCs/>
          <w:szCs w:val="22"/>
        </w:rPr>
        <w:t>les biens donnés ou légués à ce mineur et qui sont assortis de la condition qu’ils soient administrés par un tiers</w:t>
      </w:r>
    </w:p>
    <w:p w14:paraId="37F09473" w14:textId="77777777" w:rsidR="00EA5842" w:rsidRPr="00D30D99" w:rsidRDefault="00920703" w:rsidP="00CA467B">
      <w:pPr>
        <w:pStyle w:val="Liste1Puce"/>
        <w:numPr>
          <w:ilvl w:val="1"/>
          <w:numId w:val="2"/>
        </w:numPr>
        <w:spacing w:before="0"/>
        <w:rPr>
          <w:rFonts w:asciiTheme="minorHAnsi" w:hAnsiTheme="minorHAnsi" w:cstheme="minorHAnsi"/>
          <w:b/>
          <w:bCs/>
          <w:szCs w:val="22"/>
        </w:rPr>
      </w:pPr>
      <w:r w:rsidRPr="00D30D99">
        <w:rPr>
          <w:rFonts w:asciiTheme="minorHAnsi" w:hAnsiTheme="minorHAnsi" w:cstheme="minorHAnsi"/>
          <w:b/>
          <w:szCs w:val="22"/>
        </w:rPr>
        <w:t xml:space="preserve">Gérer le patrimoine d’un mineur, sauf </w:t>
      </w:r>
      <w:r w:rsidRPr="00D30D99">
        <w:rPr>
          <w:rFonts w:asciiTheme="minorHAnsi" w:hAnsiTheme="minorHAnsi" w:cstheme="minorHAnsi"/>
          <w:b/>
          <w:bCs/>
          <w:szCs w:val="22"/>
        </w:rPr>
        <w:t>les biens donnés ou légués à ce mineur et qui sont assortis de la condition qu’ils soient administrés par un tiers</w:t>
      </w:r>
    </w:p>
    <w:p w14:paraId="237BC696" w14:textId="77777777" w:rsidR="00920703" w:rsidRPr="00D30D99" w:rsidRDefault="00920703" w:rsidP="00CA467B">
      <w:pPr>
        <w:pStyle w:val="Liste1Puce"/>
        <w:numPr>
          <w:ilvl w:val="1"/>
          <w:numId w:val="2"/>
        </w:numPr>
        <w:spacing w:before="0"/>
        <w:rPr>
          <w:rFonts w:asciiTheme="minorHAnsi" w:hAnsiTheme="minorHAnsi" w:cstheme="minorHAnsi"/>
          <w:bCs/>
          <w:szCs w:val="22"/>
        </w:rPr>
      </w:pPr>
      <w:r w:rsidRPr="00D30D99">
        <w:rPr>
          <w:rFonts w:asciiTheme="minorHAnsi" w:hAnsiTheme="minorHAnsi" w:cstheme="minorHAnsi"/>
          <w:szCs w:val="22"/>
        </w:rPr>
        <w:t>Disposer du patrimoine d’un mineur, sauf</w:t>
      </w:r>
      <w:r w:rsidRPr="00D30D99">
        <w:rPr>
          <w:rFonts w:asciiTheme="minorHAnsi" w:hAnsiTheme="minorHAnsi" w:cstheme="minorHAnsi"/>
          <w:b/>
          <w:szCs w:val="22"/>
        </w:rPr>
        <w:t xml:space="preserve"> </w:t>
      </w:r>
      <w:r w:rsidRPr="00D30D99">
        <w:rPr>
          <w:rFonts w:asciiTheme="minorHAnsi" w:hAnsiTheme="minorHAnsi" w:cstheme="minorHAnsi"/>
          <w:bCs/>
          <w:szCs w:val="22"/>
        </w:rPr>
        <w:t>les biens donnés ou légués à ce mineur et qui sont assortis de la condition qu’ils soient administrés par un tiers</w:t>
      </w:r>
    </w:p>
    <w:p w14:paraId="5E7E34EB" w14:textId="77777777" w:rsidR="00AF5609" w:rsidRPr="00D30D99" w:rsidRDefault="00AF5609" w:rsidP="00CA467B">
      <w:pPr>
        <w:pStyle w:val="Liste1Puce"/>
        <w:numPr>
          <w:ilvl w:val="0"/>
          <w:numId w:val="0"/>
        </w:numPr>
        <w:spacing w:before="0"/>
        <w:ind w:left="709" w:hanging="284"/>
        <w:rPr>
          <w:rFonts w:asciiTheme="minorHAnsi" w:hAnsiTheme="minorHAnsi" w:cstheme="minorHAnsi"/>
          <w:bCs/>
          <w:szCs w:val="22"/>
        </w:rPr>
      </w:pPr>
    </w:p>
    <w:p w14:paraId="2AC0FFB4" w14:textId="77777777" w:rsidR="003B1D8D" w:rsidRPr="00D30D99" w:rsidRDefault="003B1D8D" w:rsidP="00CA467B">
      <w:pPr>
        <w:pStyle w:val="Paragraphedeliste"/>
        <w:numPr>
          <w:ilvl w:val="0"/>
          <w:numId w:val="2"/>
        </w:numPr>
        <w:shd w:val="clear" w:color="auto" w:fill="FFFFFF"/>
        <w:spacing w:after="0" w:line="240" w:lineRule="auto"/>
        <w:jc w:val="both"/>
        <w:textAlignment w:val="baseline"/>
        <w:rPr>
          <w:rFonts w:asciiTheme="minorHAnsi" w:eastAsia="Times New Roman" w:hAnsiTheme="minorHAnsi" w:cstheme="minorHAnsi"/>
          <w:bCs/>
        </w:rPr>
      </w:pPr>
      <w:r w:rsidRPr="00D30D99">
        <w:rPr>
          <w:rFonts w:asciiTheme="minorHAnsi" w:eastAsia="Times New Roman" w:hAnsiTheme="minorHAnsi" w:cstheme="minorHAnsi"/>
          <w:bCs/>
        </w:rPr>
        <w:t>L</w:t>
      </w:r>
      <w:r w:rsidR="00F61608" w:rsidRPr="00D30D99">
        <w:rPr>
          <w:rFonts w:asciiTheme="minorHAnsi" w:eastAsia="Times New Roman" w:hAnsiTheme="minorHAnsi" w:cstheme="minorHAnsi"/>
          <w:bCs/>
        </w:rPr>
        <w:t>’administration légale appartient</w:t>
      </w:r>
      <w:r w:rsidRPr="00D30D99">
        <w:rPr>
          <w:rFonts w:asciiTheme="minorHAnsi" w:eastAsia="Times New Roman" w:hAnsiTheme="minorHAnsi" w:cstheme="minorHAnsi"/>
          <w:bCs/>
        </w:rPr>
        <w:t> :</w:t>
      </w:r>
    </w:p>
    <w:p w14:paraId="491E582F" w14:textId="77777777" w:rsidR="003B1D8D" w:rsidRPr="00D30D99" w:rsidRDefault="003B1D8D" w:rsidP="00CA467B">
      <w:pPr>
        <w:pStyle w:val="Paragraphedeliste"/>
        <w:numPr>
          <w:ilvl w:val="1"/>
          <w:numId w:val="2"/>
        </w:numPr>
        <w:shd w:val="clear" w:color="auto" w:fill="FFFFFF"/>
        <w:spacing w:after="0" w:line="240" w:lineRule="auto"/>
        <w:jc w:val="both"/>
        <w:textAlignment w:val="baseline"/>
        <w:rPr>
          <w:rFonts w:asciiTheme="minorHAnsi" w:eastAsia="Times New Roman" w:hAnsiTheme="minorHAnsi" w:cstheme="minorHAnsi"/>
          <w:bCs/>
        </w:rPr>
      </w:pPr>
      <w:r w:rsidRPr="00D30D99">
        <w:rPr>
          <w:rFonts w:asciiTheme="minorHAnsi" w:eastAsia="Times New Roman" w:hAnsiTheme="minorHAnsi" w:cstheme="minorHAnsi"/>
          <w:bCs/>
        </w:rPr>
        <w:t>Aux deux parents</w:t>
      </w:r>
      <w:r w:rsidR="00044A00">
        <w:rPr>
          <w:rFonts w:asciiTheme="minorHAnsi" w:eastAsia="Times New Roman" w:hAnsiTheme="minorHAnsi" w:cstheme="minorHAnsi"/>
          <w:bCs/>
        </w:rPr>
        <w:t xml:space="preserve"> obligatoirement</w:t>
      </w:r>
    </w:p>
    <w:p w14:paraId="2C29DAF7" w14:textId="77777777" w:rsidR="003B1D8D" w:rsidRPr="00D30D99" w:rsidRDefault="00044A00" w:rsidP="00CA467B">
      <w:pPr>
        <w:pStyle w:val="Paragraphedeliste"/>
        <w:numPr>
          <w:ilvl w:val="1"/>
          <w:numId w:val="2"/>
        </w:numPr>
        <w:shd w:val="clear" w:color="auto" w:fill="FFFFFF"/>
        <w:spacing w:after="0" w:line="240" w:lineRule="auto"/>
        <w:jc w:val="both"/>
        <w:textAlignment w:val="baseline"/>
        <w:rPr>
          <w:rFonts w:asciiTheme="minorHAnsi" w:eastAsia="Times New Roman" w:hAnsiTheme="minorHAnsi" w:cstheme="minorHAnsi"/>
          <w:bCs/>
        </w:rPr>
      </w:pPr>
      <w:r>
        <w:rPr>
          <w:rFonts w:asciiTheme="minorHAnsi" w:eastAsia="Times New Roman" w:hAnsiTheme="minorHAnsi" w:cstheme="minorHAnsi"/>
          <w:bCs/>
        </w:rPr>
        <w:t>A l’un des parents avec l’autorisation du juge des tutelles</w:t>
      </w:r>
    </w:p>
    <w:p w14:paraId="5CC2120A" w14:textId="77777777" w:rsidR="003B1D8D" w:rsidRPr="00D30D99" w:rsidRDefault="00044A00" w:rsidP="00CA467B">
      <w:pPr>
        <w:pStyle w:val="Paragraphedeliste"/>
        <w:numPr>
          <w:ilvl w:val="1"/>
          <w:numId w:val="2"/>
        </w:numPr>
        <w:shd w:val="clear" w:color="auto" w:fill="FFFFFF"/>
        <w:spacing w:after="0" w:line="240" w:lineRule="auto"/>
        <w:jc w:val="both"/>
        <w:textAlignment w:val="baseline"/>
        <w:rPr>
          <w:rFonts w:asciiTheme="minorHAnsi" w:eastAsia="Times New Roman" w:hAnsiTheme="minorHAnsi" w:cstheme="minorHAnsi"/>
          <w:bCs/>
        </w:rPr>
      </w:pPr>
      <w:r>
        <w:rPr>
          <w:rFonts w:asciiTheme="minorHAnsi" w:eastAsia="Times New Roman" w:hAnsiTheme="minorHAnsi" w:cstheme="minorHAnsi"/>
          <w:bCs/>
        </w:rPr>
        <w:t>Aux grands parents</w:t>
      </w:r>
    </w:p>
    <w:p w14:paraId="1C3B0172" w14:textId="77777777" w:rsidR="00F61608" w:rsidRPr="00D30D99" w:rsidRDefault="003B1D8D" w:rsidP="00CA467B">
      <w:pPr>
        <w:pStyle w:val="Paragraphedeliste"/>
        <w:numPr>
          <w:ilvl w:val="1"/>
          <w:numId w:val="2"/>
        </w:numPr>
        <w:shd w:val="clear" w:color="auto" w:fill="FFFFFF"/>
        <w:spacing w:after="0" w:line="240" w:lineRule="auto"/>
        <w:jc w:val="both"/>
        <w:textAlignment w:val="baseline"/>
        <w:rPr>
          <w:rFonts w:asciiTheme="minorHAnsi" w:eastAsia="Times New Roman" w:hAnsiTheme="minorHAnsi" w:cstheme="minorHAnsi"/>
          <w:b/>
          <w:bCs/>
        </w:rPr>
      </w:pPr>
      <w:r w:rsidRPr="00D30D99">
        <w:rPr>
          <w:rFonts w:asciiTheme="minorHAnsi" w:eastAsia="Times New Roman" w:hAnsiTheme="minorHAnsi" w:cstheme="minorHAnsi"/>
          <w:b/>
          <w:bCs/>
        </w:rPr>
        <w:t>A</w:t>
      </w:r>
      <w:r w:rsidR="00F61608" w:rsidRPr="00D30D99">
        <w:rPr>
          <w:rFonts w:asciiTheme="minorHAnsi" w:eastAsia="Times New Roman" w:hAnsiTheme="minorHAnsi" w:cstheme="minorHAnsi"/>
          <w:b/>
          <w:bCs/>
        </w:rPr>
        <w:t xml:space="preserve"> celui des parents </w:t>
      </w:r>
      <w:r w:rsidRPr="00D30D99">
        <w:rPr>
          <w:rFonts w:asciiTheme="minorHAnsi" w:eastAsia="Times New Roman" w:hAnsiTheme="minorHAnsi" w:cstheme="minorHAnsi"/>
          <w:b/>
          <w:bCs/>
        </w:rPr>
        <w:t>qui exerce l’autorité parentale</w:t>
      </w:r>
    </w:p>
    <w:p w14:paraId="1EB336E7" w14:textId="77777777" w:rsidR="00AF5609" w:rsidRPr="00D30D99" w:rsidRDefault="00AF5609" w:rsidP="00CA467B">
      <w:pPr>
        <w:pStyle w:val="Liste1Puce"/>
        <w:numPr>
          <w:ilvl w:val="0"/>
          <w:numId w:val="0"/>
        </w:numPr>
        <w:spacing w:before="0"/>
        <w:ind w:left="720"/>
        <w:rPr>
          <w:rFonts w:asciiTheme="minorHAnsi" w:hAnsiTheme="minorHAnsi" w:cstheme="minorHAnsi"/>
          <w:bCs/>
          <w:szCs w:val="22"/>
        </w:rPr>
      </w:pPr>
    </w:p>
    <w:p w14:paraId="5C4DF024" w14:textId="77777777" w:rsidR="007C18A1" w:rsidRPr="00D30D99" w:rsidRDefault="007C18A1" w:rsidP="00CA467B">
      <w:pPr>
        <w:pStyle w:val="Liste1Puce"/>
        <w:numPr>
          <w:ilvl w:val="0"/>
          <w:numId w:val="2"/>
        </w:numPr>
        <w:spacing w:before="0"/>
        <w:rPr>
          <w:rFonts w:asciiTheme="minorHAnsi" w:hAnsiTheme="minorHAnsi" w:cstheme="minorHAnsi"/>
          <w:bCs/>
          <w:szCs w:val="22"/>
        </w:rPr>
      </w:pPr>
      <w:r w:rsidRPr="00D30D99">
        <w:rPr>
          <w:rFonts w:asciiTheme="minorHAnsi" w:hAnsiTheme="minorHAnsi" w:cstheme="minorHAnsi"/>
          <w:szCs w:val="22"/>
        </w:rPr>
        <w:t>Le principe de proportionnalité</w:t>
      </w:r>
      <w:r w:rsidRPr="00D30D99">
        <w:rPr>
          <w:rFonts w:asciiTheme="minorHAnsi" w:hAnsiTheme="minorHAnsi" w:cstheme="minorHAnsi"/>
          <w:bCs/>
          <w:szCs w:val="22"/>
        </w:rPr>
        <w:t> se définit comme étant :</w:t>
      </w:r>
    </w:p>
    <w:p w14:paraId="35028612" w14:textId="77777777" w:rsidR="007C18A1" w:rsidRPr="00D30D99" w:rsidRDefault="007C18A1" w:rsidP="00CA467B">
      <w:pPr>
        <w:pStyle w:val="Liste1Puce"/>
        <w:numPr>
          <w:ilvl w:val="1"/>
          <w:numId w:val="2"/>
        </w:numPr>
        <w:spacing w:before="0"/>
        <w:rPr>
          <w:rFonts w:asciiTheme="minorHAnsi" w:hAnsiTheme="minorHAnsi" w:cstheme="minorHAnsi"/>
          <w:bCs/>
          <w:szCs w:val="22"/>
        </w:rPr>
      </w:pPr>
      <w:r w:rsidRPr="00D30D99">
        <w:rPr>
          <w:rFonts w:asciiTheme="minorHAnsi" w:hAnsiTheme="minorHAnsi" w:cstheme="minorHAnsi"/>
          <w:szCs w:val="22"/>
        </w:rPr>
        <w:t>Une décision judiciaire indiquant clairement et de façon non équivoque la nécessité pour le majeur d’être assisté ou représenté</w:t>
      </w:r>
    </w:p>
    <w:p w14:paraId="3CDE3715" w14:textId="77777777" w:rsidR="00920703" w:rsidRPr="00D30D99" w:rsidRDefault="007C18A1" w:rsidP="00CA467B">
      <w:pPr>
        <w:pStyle w:val="Liste1Puce"/>
        <w:numPr>
          <w:ilvl w:val="0"/>
          <w:numId w:val="10"/>
        </w:numPr>
        <w:spacing w:before="0"/>
        <w:rPr>
          <w:rFonts w:asciiTheme="minorHAnsi" w:hAnsiTheme="minorHAnsi" w:cstheme="minorHAnsi"/>
          <w:b/>
          <w:bCs/>
          <w:szCs w:val="22"/>
        </w:rPr>
      </w:pPr>
      <w:r w:rsidRPr="00D30D99">
        <w:rPr>
          <w:rFonts w:asciiTheme="minorHAnsi" w:hAnsiTheme="minorHAnsi" w:cstheme="minorHAnsi"/>
          <w:b/>
          <w:bCs/>
          <w:szCs w:val="22"/>
        </w:rPr>
        <w:t>Une mesure proportionnée et individualisée en fonction du degré d’altération des facultés personnelles de l’intéressé</w:t>
      </w:r>
    </w:p>
    <w:p w14:paraId="33F3F29A" w14:textId="77777777" w:rsidR="007C18A1" w:rsidRPr="00D30D99" w:rsidRDefault="007C18A1" w:rsidP="00CA467B">
      <w:pPr>
        <w:pStyle w:val="Liste1Puce"/>
        <w:numPr>
          <w:ilvl w:val="0"/>
          <w:numId w:val="10"/>
        </w:numPr>
        <w:spacing w:before="0"/>
        <w:rPr>
          <w:rFonts w:asciiTheme="minorHAnsi" w:hAnsiTheme="minorHAnsi" w:cstheme="minorHAnsi"/>
          <w:bCs/>
          <w:szCs w:val="22"/>
        </w:rPr>
      </w:pPr>
      <w:r w:rsidRPr="00D30D99">
        <w:rPr>
          <w:rFonts w:asciiTheme="minorHAnsi" w:hAnsiTheme="minorHAnsi" w:cstheme="minorHAnsi"/>
          <w:bCs/>
          <w:szCs w:val="22"/>
        </w:rPr>
        <w:t>Une mesure obligatoire et individualisée en fonction du degré d’altération des facultés mentales de l’intéressé</w:t>
      </w:r>
    </w:p>
    <w:p w14:paraId="30AECCD9" w14:textId="77777777" w:rsidR="007C18A1" w:rsidRPr="00D30D99" w:rsidRDefault="007C18A1" w:rsidP="00CA467B">
      <w:pPr>
        <w:pStyle w:val="Liste1Puce"/>
        <w:numPr>
          <w:ilvl w:val="0"/>
          <w:numId w:val="10"/>
        </w:numPr>
        <w:spacing w:before="0"/>
        <w:rPr>
          <w:rFonts w:asciiTheme="minorHAnsi" w:hAnsiTheme="minorHAnsi" w:cstheme="minorHAnsi"/>
          <w:bCs/>
          <w:szCs w:val="22"/>
        </w:rPr>
      </w:pPr>
      <w:r w:rsidRPr="00D30D99">
        <w:rPr>
          <w:rFonts w:asciiTheme="minorHAnsi" w:hAnsiTheme="minorHAnsi" w:cstheme="minorHAnsi"/>
          <w:bCs/>
          <w:szCs w:val="22"/>
        </w:rPr>
        <w:t>Un accompagnement réalisé obligatoirement par le mandataire désigné par le Tribunal</w:t>
      </w:r>
    </w:p>
    <w:p w14:paraId="3CF55E93" w14:textId="77777777" w:rsidR="007C18A1" w:rsidRPr="00D30D99" w:rsidRDefault="007C18A1" w:rsidP="00CA467B">
      <w:pPr>
        <w:pStyle w:val="Liste1Puce"/>
        <w:numPr>
          <w:ilvl w:val="0"/>
          <w:numId w:val="0"/>
        </w:numPr>
        <w:spacing w:before="0"/>
        <w:rPr>
          <w:rFonts w:asciiTheme="minorHAnsi" w:hAnsiTheme="minorHAnsi" w:cstheme="minorHAnsi"/>
          <w:bCs/>
          <w:szCs w:val="22"/>
        </w:rPr>
      </w:pPr>
    </w:p>
    <w:p w14:paraId="2C39FAA8" w14:textId="77777777" w:rsidR="002A524B" w:rsidRPr="00D30D99" w:rsidRDefault="003737AD" w:rsidP="00CA467B">
      <w:pPr>
        <w:pStyle w:val="Paragraphedeliste"/>
        <w:numPr>
          <w:ilvl w:val="0"/>
          <w:numId w:val="2"/>
        </w:numPr>
        <w:spacing w:after="0" w:line="240" w:lineRule="auto"/>
        <w:rPr>
          <w:rFonts w:asciiTheme="minorHAnsi" w:eastAsia="Times New Roman" w:hAnsiTheme="minorHAnsi" w:cstheme="minorHAnsi"/>
          <w:lang w:eastAsia="fr-FR"/>
        </w:rPr>
      </w:pPr>
      <w:r w:rsidRPr="00D30D99">
        <w:rPr>
          <w:rFonts w:asciiTheme="minorHAnsi" w:eastAsia="Times New Roman" w:hAnsiTheme="minorHAnsi" w:cstheme="minorHAnsi"/>
          <w:lang w:eastAsia="fr-FR"/>
        </w:rPr>
        <w:t>La MASP signifie :</w:t>
      </w:r>
    </w:p>
    <w:p w14:paraId="4751BCEC" w14:textId="77777777" w:rsidR="003737AD" w:rsidRPr="00D30D99" w:rsidRDefault="003737AD" w:rsidP="00CA467B">
      <w:pPr>
        <w:pStyle w:val="Paragraphedeliste"/>
        <w:numPr>
          <w:ilvl w:val="1"/>
          <w:numId w:val="2"/>
        </w:numPr>
        <w:spacing w:after="0" w:line="240" w:lineRule="auto"/>
        <w:rPr>
          <w:rFonts w:asciiTheme="minorHAnsi" w:eastAsia="Times New Roman" w:hAnsiTheme="minorHAnsi" w:cstheme="minorHAnsi"/>
          <w:bCs/>
        </w:rPr>
      </w:pPr>
      <w:r w:rsidRPr="00D30D99">
        <w:rPr>
          <w:rFonts w:asciiTheme="minorHAnsi" w:eastAsia="Times New Roman" w:hAnsiTheme="minorHAnsi" w:cstheme="minorHAnsi"/>
          <w:bCs/>
        </w:rPr>
        <w:t>Mandat d’Accompagnement Subsidiaire Patrimonial</w:t>
      </w:r>
    </w:p>
    <w:p w14:paraId="25C984ED" w14:textId="77777777" w:rsidR="003737AD" w:rsidRPr="00D30D99" w:rsidRDefault="003737AD" w:rsidP="00CA467B">
      <w:pPr>
        <w:pStyle w:val="Paragraphedeliste"/>
        <w:numPr>
          <w:ilvl w:val="1"/>
          <w:numId w:val="2"/>
        </w:numPr>
        <w:spacing w:after="0" w:line="240" w:lineRule="auto"/>
        <w:rPr>
          <w:rFonts w:asciiTheme="minorHAnsi" w:eastAsia="Times New Roman" w:hAnsiTheme="minorHAnsi" w:cstheme="minorHAnsi"/>
          <w:bCs/>
        </w:rPr>
      </w:pPr>
      <w:r w:rsidRPr="00D30D99">
        <w:rPr>
          <w:rFonts w:asciiTheme="minorHAnsi" w:eastAsia="Times New Roman" w:hAnsiTheme="minorHAnsi" w:cstheme="minorHAnsi"/>
          <w:bCs/>
        </w:rPr>
        <w:t>Mandat Authentique Sécuritaire et Personnel</w:t>
      </w:r>
    </w:p>
    <w:p w14:paraId="3EFD2DBF" w14:textId="77777777" w:rsidR="003737AD" w:rsidRPr="00D30D99" w:rsidRDefault="003737AD" w:rsidP="00CA467B">
      <w:pPr>
        <w:pStyle w:val="Paragraphedeliste"/>
        <w:numPr>
          <w:ilvl w:val="1"/>
          <w:numId w:val="2"/>
        </w:numPr>
        <w:spacing w:after="0" w:line="240" w:lineRule="auto"/>
        <w:rPr>
          <w:rFonts w:asciiTheme="minorHAnsi" w:eastAsia="Times New Roman" w:hAnsiTheme="minorHAnsi" w:cstheme="minorHAnsi"/>
          <w:bCs/>
        </w:rPr>
      </w:pPr>
      <w:r w:rsidRPr="00D30D99">
        <w:rPr>
          <w:rFonts w:asciiTheme="minorHAnsi" w:eastAsia="Times New Roman" w:hAnsiTheme="minorHAnsi" w:cstheme="minorHAnsi"/>
          <w:bCs/>
        </w:rPr>
        <w:t>Mesure d’Action Sociale Personnelle</w:t>
      </w:r>
    </w:p>
    <w:p w14:paraId="11D0D454" w14:textId="77777777" w:rsidR="003737AD" w:rsidRDefault="003737AD" w:rsidP="00CA467B">
      <w:pPr>
        <w:pStyle w:val="Paragraphedeliste"/>
        <w:numPr>
          <w:ilvl w:val="1"/>
          <w:numId w:val="2"/>
        </w:numPr>
        <w:spacing w:after="0" w:line="240" w:lineRule="auto"/>
        <w:rPr>
          <w:rFonts w:asciiTheme="minorHAnsi" w:eastAsia="Times New Roman" w:hAnsiTheme="minorHAnsi" w:cstheme="minorHAnsi"/>
          <w:b/>
          <w:bCs/>
        </w:rPr>
      </w:pPr>
      <w:r w:rsidRPr="00D30D99">
        <w:rPr>
          <w:rFonts w:asciiTheme="minorHAnsi" w:eastAsia="Times New Roman" w:hAnsiTheme="minorHAnsi" w:cstheme="minorHAnsi"/>
          <w:b/>
          <w:bCs/>
        </w:rPr>
        <w:t>Mesure d’Accompagnement Social Personnalisé</w:t>
      </w:r>
    </w:p>
    <w:p w14:paraId="136E4920" w14:textId="77777777" w:rsidR="00D30D99" w:rsidRPr="00D30D99" w:rsidRDefault="00D30D99" w:rsidP="00CA467B">
      <w:pPr>
        <w:pStyle w:val="Paragraphedeliste"/>
        <w:spacing w:after="0" w:line="240" w:lineRule="auto"/>
        <w:ind w:left="1440"/>
        <w:rPr>
          <w:rFonts w:asciiTheme="minorHAnsi" w:eastAsia="Times New Roman" w:hAnsiTheme="minorHAnsi" w:cstheme="minorHAnsi"/>
          <w:b/>
          <w:bCs/>
        </w:rPr>
      </w:pPr>
    </w:p>
    <w:p w14:paraId="08F8035B" w14:textId="77777777" w:rsidR="003737AD" w:rsidRPr="00D30D99" w:rsidRDefault="00ED2E6C" w:rsidP="00CA467B">
      <w:pPr>
        <w:pStyle w:val="Paragraphedeliste"/>
        <w:numPr>
          <w:ilvl w:val="0"/>
          <w:numId w:val="2"/>
        </w:numPr>
        <w:spacing w:after="0" w:line="240" w:lineRule="auto"/>
        <w:rPr>
          <w:rFonts w:asciiTheme="minorHAnsi" w:eastAsia="Times New Roman" w:hAnsiTheme="minorHAnsi" w:cstheme="minorHAnsi"/>
          <w:bCs/>
        </w:rPr>
      </w:pPr>
      <w:r w:rsidRPr="00D30D99">
        <w:rPr>
          <w:rFonts w:asciiTheme="minorHAnsi" w:eastAsia="Times New Roman" w:hAnsiTheme="minorHAnsi" w:cstheme="minorHAnsi"/>
          <w:bCs/>
        </w:rPr>
        <w:t>La jouissance légale est attachée à l’administration légale des parents vis-à-vis de leur enfant mineur. Elle permet aux parents, administrateurs légaux de leur enfant, de :</w:t>
      </w:r>
    </w:p>
    <w:p w14:paraId="2DA56C69" w14:textId="77777777" w:rsidR="00ED2E6C" w:rsidRPr="00D30D99" w:rsidRDefault="00ED2E6C" w:rsidP="00CA467B">
      <w:pPr>
        <w:pStyle w:val="Paragraphedeliste"/>
        <w:numPr>
          <w:ilvl w:val="1"/>
          <w:numId w:val="2"/>
        </w:numPr>
        <w:spacing w:after="0" w:line="240" w:lineRule="auto"/>
        <w:rPr>
          <w:rFonts w:asciiTheme="minorHAnsi" w:eastAsia="Times New Roman" w:hAnsiTheme="minorHAnsi" w:cstheme="minorHAnsi"/>
          <w:bCs/>
        </w:rPr>
      </w:pPr>
      <w:r w:rsidRPr="00D30D99">
        <w:rPr>
          <w:rFonts w:asciiTheme="minorHAnsi" w:eastAsia="Times New Roman" w:hAnsiTheme="minorHAnsi" w:cstheme="minorHAnsi"/>
          <w:bCs/>
        </w:rPr>
        <w:t>Recueillir tous les revenus des capitaux appartenant à leur enfant mineur (qu’ils aient été acquis par le travail de l’enfant mineur, par donation ou legs précisant l’exclusion de la jouissance légale, ou ceux perçus au titre d’un préjudice extrapatrimonial) jusqu’à ses 16 ans</w:t>
      </w:r>
    </w:p>
    <w:p w14:paraId="3E3CD462" w14:textId="77777777" w:rsidR="00ED2E6C" w:rsidRPr="00D30D99" w:rsidRDefault="00ED2E6C" w:rsidP="00CA467B">
      <w:pPr>
        <w:pStyle w:val="Paragraphedeliste"/>
        <w:numPr>
          <w:ilvl w:val="1"/>
          <w:numId w:val="2"/>
        </w:numPr>
        <w:spacing w:after="0" w:line="240" w:lineRule="auto"/>
        <w:rPr>
          <w:rFonts w:asciiTheme="minorHAnsi" w:eastAsia="Times New Roman" w:hAnsiTheme="minorHAnsi" w:cstheme="minorHAnsi"/>
          <w:bCs/>
        </w:rPr>
      </w:pPr>
      <w:r w:rsidRPr="00D30D99">
        <w:rPr>
          <w:rFonts w:asciiTheme="minorHAnsi" w:eastAsia="Times New Roman" w:hAnsiTheme="minorHAnsi" w:cstheme="minorHAnsi"/>
          <w:bCs/>
        </w:rPr>
        <w:lastRenderedPageBreak/>
        <w:t>Recueillir les revenus des capitaux appartenant à leur enfant mineur (sauf ceux qu’il a acquis par son travail, par donation ou legs précisant l’exclusion de la jouissance légale, ou ceux perçus au titre d’un préjudice extrapatrimonial) jusqu’à ses 18 ans</w:t>
      </w:r>
    </w:p>
    <w:p w14:paraId="3EAC7E15" w14:textId="77777777" w:rsidR="00ED2E6C" w:rsidRPr="00D30D99" w:rsidRDefault="00ED2E6C" w:rsidP="00CA467B">
      <w:pPr>
        <w:pStyle w:val="Paragraphedeliste"/>
        <w:numPr>
          <w:ilvl w:val="1"/>
          <w:numId w:val="2"/>
        </w:numPr>
        <w:spacing w:after="0" w:line="240" w:lineRule="auto"/>
        <w:rPr>
          <w:rFonts w:asciiTheme="minorHAnsi" w:eastAsia="Times New Roman" w:hAnsiTheme="minorHAnsi" w:cstheme="minorHAnsi"/>
          <w:b/>
          <w:bCs/>
        </w:rPr>
      </w:pPr>
      <w:r w:rsidRPr="00D30D99">
        <w:rPr>
          <w:rFonts w:asciiTheme="minorHAnsi" w:eastAsia="Times New Roman" w:hAnsiTheme="minorHAnsi" w:cstheme="minorHAnsi"/>
          <w:b/>
          <w:bCs/>
        </w:rPr>
        <w:t>Recueillir les revenus des capitaux appartenant à leur enfant mineur (sauf ceux qu’il a acquis par son travail, par donation ou legs précisant l’exclusion de la jouissance légale, ou ceux perçus au titre d’un préjudice extrapatrimonial) jusqu’à ses 16 ans</w:t>
      </w:r>
    </w:p>
    <w:p w14:paraId="7A6DB43B" w14:textId="77777777" w:rsidR="00ED2E6C" w:rsidRPr="00D30D99" w:rsidRDefault="00ED2E6C" w:rsidP="00CA467B">
      <w:pPr>
        <w:pStyle w:val="Paragraphedeliste"/>
        <w:numPr>
          <w:ilvl w:val="1"/>
          <w:numId w:val="2"/>
        </w:numPr>
        <w:spacing w:after="0" w:line="240" w:lineRule="auto"/>
        <w:rPr>
          <w:rFonts w:asciiTheme="minorHAnsi" w:eastAsia="Times New Roman" w:hAnsiTheme="minorHAnsi" w:cstheme="minorHAnsi"/>
          <w:bCs/>
        </w:rPr>
      </w:pPr>
      <w:r w:rsidRPr="00D30D99">
        <w:rPr>
          <w:rFonts w:asciiTheme="minorHAnsi" w:eastAsia="Times New Roman" w:hAnsiTheme="minorHAnsi" w:cstheme="minorHAnsi"/>
          <w:bCs/>
        </w:rPr>
        <w:t>Recueillir les revenus des capitaux appartenant à leur enfant mineur (sauf ceux qu’il a acquis, par donation ou legs précisant l’exclusion de la jouissance légale, ou ceux perçus au titre d’un préjudice extrapatrimonial) jusqu’à ses 16 ans</w:t>
      </w:r>
    </w:p>
    <w:p w14:paraId="5DA83C02" w14:textId="77777777" w:rsidR="00ED2E6C" w:rsidRPr="00D30D99" w:rsidRDefault="00ED2E6C" w:rsidP="00CA467B">
      <w:pPr>
        <w:spacing w:after="0" w:line="240" w:lineRule="auto"/>
        <w:rPr>
          <w:rFonts w:asciiTheme="minorHAnsi" w:eastAsia="Times New Roman" w:hAnsiTheme="minorHAnsi" w:cstheme="minorHAnsi"/>
          <w:bCs/>
        </w:rPr>
      </w:pPr>
    </w:p>
    <w:p w14:paraId="1A130D3E" w14:textId="77777777" w:rsidR="00BE1A21" w:rsidRPr="00D30D99" w:rsidRDefault="00BE1A21" w:rsidP="00CA467B">
      <w:pPr>
        <w:pStyle w:val="Paragraphedeliste"/>
        <w:numPr>
          <w:ilvl w:val="0"/>
          <w:numId w:val="2"/>
        </w:numPr>
        <w:shd w:val="clear" w:color="auto" w:fill="FFFFFF"/>
        <w:spacing w:after="0" w:line="240" w:lineRule="auto"/>
        <w:jc w:val="both"/>
        <w:textAlignment w:val="baseline"/>
        <w:rPr>
          <w:rFonts w:asciiTheme="minorHAnsi" w:eastAsia="Times New Roman" w:hAnsiTheme="minorHAnsi" w:cstheme="minorHAnsi"/>
          <w:bCs/>
        </w:rPr>
      </w:pPr>
      <w:r w:rsidRPr="00D30D99">
        <w:rPr>
          <w:rFonts w:asciiTheme="minorHAnsi" w:eastAsia="Times New Roman" w:hAnsiTheme="minorHAnsi" w:cstheme="minorHAnsi"/>
          <w:bCs/>
        </w:rPr>
        <w:t>Depuis le 1er janvier 2016, Le juge intervient désormais uniquement en cas de :</w:t>
      </w:r>
    </w:p>
    <w:p w14:paraId="67EFC84E" w14:textId="77777777" w:rsidR="00BE1A21" w:rsidRPr="00D30D99" w:rsidRDefault="00BE1A21" w:rsidP="00CA467B">
      <w:pPr>
        <w:pStyle w:val="Paragraphedeliste"/>
        <w:numPr>
          <w:ilvl w:val="1"/>
          <w:numId w:val="2"/>
        </w:numPr>
        <w:shd w:val="clear" w:color="auto" w:fill="FFFFFF"/>
        <w:spacing w:after="0" w:line="240" w:lineRule="auto"/>
        <w:jc w:val="both"/>
        <w:textAlignment w:val="baseline"/>
        <w:rPr>
          <w:rFonts w:asciiTheme="minorHAnsi" w:eastAsia="Times New Roman" w:hAnsiTheme="minorHAnsi" w:cstheme="minorHAnsi"/>
          <w:b/>
          <w:bCs/>
        </w:rPr>
      </w:pPr>
      <w:r w:rsidRPr="00D30D99">
        <w:rPr>
          <w:rFonts w:asciiTheme="minorHAnsi" w:eastAsia="Times New Roman" w:hAnsiTheme="minorHAnsi" w:cstheme="minorHAnsi"/>
          <w:b/>
          <w:bCs/>
        </w:rPr>
        <w:t>Désaccord entre les administrateurs légaux ainsi que dans les situations où il existe des risques d’atteinte aux intérêts du mineur</w:t>
      </w:r>
    </w:p>
    <w:p w14:paraId="74E44ECB" w14:textId="77777777" w:rsidR="00BE1A21" w:rsidRPr="00D30D99" w:rsidRDefault="00BE1A21" w:rsidP="00CA467B">
      <w:pPr>
        <w:pStyle w:val="Paragraphedeliste"/>
        <w:numPr>
          <w:ilvl w:val="1"/>
          <w:numId w:val="2"/>
        </w:numPr>
        <w:shd w:val="clear" w:color="auto" w:fill="FFFFFF"/>
        <w:spacing w:after="0" w:line="240" w:lineRule="auto"/>
        <w:jc w:val="both"/>
        <w:textAlignment w:val="baseline"/>
        <w:rPr>
          <w:rFonts w:asciiTheme="minorHAnsi" w:eastAsia="Times New Roman" w:hAnsiTheme="minorHAnsi" w:cstheme="minorHAnsi"/>
          <w:bCs/>
        </w:rPr>
      </w:pPr>
      <w:r w:rsidRPr="00D30D99">
        <w:rPr>
          <w:rFonts w:asciiTheme="minorHAnsi" w:eastAsia="Times New Roman" w:hAnsiTheme="minorHAnsi" w:cstheme="minorHAnsi"/>
          <w:bCs/>
        </w:rPr>
        <w:t>Désaccord entre les administrateurs légaux ainsi que dans les situations où il existe des risques d’atteinte aux intérêts des parents</w:t>
      </w:r>
    </w:p>
    <w:p w14:paraId="75AFC89D" w14:textId="77777777" w:rsidR="00BE1A21" w:rsidRPr="00D30D99" w:rsidRDefault="00BE1A21" w:rsidP="00CA467B">
      <w:pPr>
        <w:pStyle w:val="Paragraphedeliste"/>
        <w:numPr>
          <w:ilvl w:val="1"/>
          <w:numId w:val="2"/>
        </w:numPr>
        <w:shd w:val="clear" w:color="auto" w:fill="FFFFFF"/>
        <w:spacing w:after="0" w:line="240" w:lineRule="auto"/>
        <w:jc w:val="both"/>
        <w:textAlignment w:val="baseline"/>
        <w:rPr>
          <w:rFonts w:asciiTheme="minorHAnsi" w:eastAsia="Times New Roman" w:hAnsiTheme="minorHAnsi" w:cstheme="minorHAnsi"/>
          <w:bCs/>
        </w:rPr>
      </w:pPr>
      <w:r w:rsidRPr="00D30D99">
        <w:rPr>
          <w:rFonts w:asciiTheme="minorHAnsi" w:eastAsia="Times New Roman" w:hAnsiTheme="minorHAnsi" w:cstheme="minorHAnsi"/>
          <w:bCs/>
        </w:rPr>
        <w:t>Vente d’un bien a</w:t>
      </w:r>
      <w:r w:rsidR="0073710E" w:rsidRPr="00D30D99">
        <w:rPr>
          <w:rFonts w:asciiTheme="minorHAnsi" w:eastAsia="Times New Roman" w:hAnsiTheme="minorHAnsi" w:cstheme="minorHAnsi"/>
          <w:bCs/>
        </w:rPr>
        <w:t>ppartenant au mineur</w:t>
      </w:r>
    </w:p>
    <w:p w14:paraId="73B02D70" w14:textId="77777777" w:rsidR="0073710E" w:rsidRPr="00D30D99" w:rsidRDefault="0073710E" w:rsidP="00CA467B">
      <w:pPr>
        <w:pStyle w:val="Paragraphedeliste"/>
        <w:numPr>
          <w:ilvl w:val="1"/>
          <w:numId w:val="2"/>
        </w:numPr>
        <w:shd w:val="clear" w:color="auto" w:fill="FFFFFF"/>
        <w:spacing w:after="0" w:line="240" w:lineRule="auto"/>
        <w:jc w:val="both"/>
        <w:textAlignment w:val="baseline"/>
        <w:rPr>
          <w:rFonts w:asciiTheme="minorHAnsi" w:eastAsia="Times New Roman" w:hAnsiTheme="minorHAnsi" w:cstheme="minorHAnsi"/>
          <w:bCs/>
        </w:rPr>
      </w:pPr>
      <w:r w:rsidRPr="00D30D99">
        <w:rPr>
          <w:rFonts w:asciiTheme="minorHAnsi" w:eastAsia="Times New Roman" w:hAnsiTheme="minorHAnsi" w:cstheme="minorHAnsi"/>
          <w:bCs/>
        </w:rPr>
        <w:t>Vente d’un bien dont le mineur est nu-propriétaire</w:t>
      </w:r>
    </w:p>
    <w:p w14:paraId="48CC0C03" w14:textId="77777777" w:rsidR="00BE1A21" w:rsidRPr="00D30D99" w:rsidRDefault="00BE1A21" w:rsidP="00CA467B">
      <w:pPr>
        <w:shd w:val="clear" w:color="auto" w:fill="FFFFFF"/>
        <w:spacing w:after="0" w:line="240" w:lineRule="auto"/>
        <w:jc w:val="both"/>
        <w:textAlignment w:val="baseline"/>
        <w:rPr>
          <w:rFonts w:asciiTheme="minorHAnsi" w:eastAsia="Times New Roman" w:hAnsiTheme="minorHAnsi" w:cstheme="minorHAnsi"/>
          <w:lang w:eastAsia="fr-FR"/>
        </w:rPr>
      </w:pPr>
    </w:p>
    <w:p w14:paraId="56F59F56" w14:textId="77777777" w:rsidR="003930A1" w:rsidRPr="00D30D99" w:rsidRDefault="003930A1" w:rsidP="00CA467B">
      <w:pPr>
        <w:pStyle w:val="Paragraphedeliste"/>
        <w:numPr>
          <w:ilvl w:val="0"/>
          <w:numId w:val="2"/>
        </w:numPr>
        <w:shd w:val="clear" w:color="auto" w:fill="FFFFFF"/>
        <w:spacing w:after="0" w:line="240" w:lineRule="auto"/>
        <w:jc w:val="both"/>
        <w:textAlignment w:val="baseline"/>
        <w:rPr>
          <w:rFonts w:asciiTheme="minorHAnsi" w:eastAsia="Times New Roman" w:hAnsiTheme="minorHAnsi" w:cstheme="minorHAnsi"/>
          <w:bCs/>
        </w:rPr>
      </w:pPr>
      <w:r w:rsidRPr="00D30D99">
        <w:rPr>
          <w:rFonts w:asciiTheme="minorHAnsi" w:eastAsia="Times New Roman" w:hAnsiTheme="minorHAnsi" w:cstheme="minorHAnsi"/>
          <w:bCs/>
        </w:rPr>
        <w:t>Les administrateurs légaux de l’enfant mineur ne peuvent pas accomplir un certain nombre d’actes même avec l’autorisation du juge des tutelles. Sont interdits notamment :</w:t>
      </w:r>
    </w:p>
    <w:p w14:paraId="27EE94B0" w14:textId="77777777" w:rsidR="003930A1" w:rsidRPr="006B7E6F" w:rsidRDefault="003930A1" w:rsidP="00CA467B">
      <w:pPr>
        <w:pStyle w:val="Paragraphedeliste"/>
        <w:numPr>
          <w:ilvl w:val="1"/>
          <w:numId w:val="2"/>
        </w:numPr>
        <w:shd w:val="clear" w:color="auto" w:fill="FFFFFF"/>
        <w:spacing w:after="0" w:line="240" w:lineRule="auto"/>
        <w:jc w:val="both"/>
        <w:textAlignment w:val="baseline"/>
        <w:rPr>
          <w:rFonts w:asciiTheme="minorHAnsi" w:eastAsia="Times New Roman" w:hAnsiTheme="minorHAnsi" w:cstheme="minorHAnsi"/>
          <w:b/>
          <w:bCs/>
        </w:rPr>
      </w:pPr>
      <w:r w:rsidRPr="006B7E6F">
        <w:rPr>
          <w:rFonts w:asciiTheme="minorHAnsi" w:eastAsia="Times New Roman" w:hAnsiTheme="minorHAnsi" w:cstheme="minorHAnsi"/>
          <w:b/>
          <w:bCs/>
        </w:rPr>
        <w:t>L’aliénation gratuite des biens ou des droits du mineur </w:t>
      </w:r>
    </w:p>
    <w:p w14:paraId="06CAF3BD" w14:textId="77777777" w:rsidR="003930A1" w:rsidRPr="00D30D99" w:rsidRDefault="003930A1" w:rsidP="00CA467B">
      <w:pPr>
        <w:pStyle w:val="Paragraphedeliste"/>
        <w:numPr>
          <w:ilvl w:val="1"/>
          <w:numId w:val="2"/>
        </w:numPr>
        <w:shd w:val="clear" w:color="auto" w:fill="FFFFFF"/>
        <w:spacing w:after="0" w:line="240" w:lineRule="auto"/>
        <w:jc w:val="both"/>
        <w:textAlignment w:val="baseline"/>
        <w:rPr>
          <w:rFonts w:asciiTheme="minorHAnsi" w:eastAsia="Times New Roman" w:hAnsiTheme="minorHAnsi" w:cstheme="minorHAnsi"/>
          <w:bCs/>
        </w:rPr>
      </w:pPr>
      <w:r w:rsidRPr="00D30D99">
        <w:rPr>
          <w:rFonts w:asciiTheme="minorHAnsi" w:eastAsia="Times New Roman" w:hAnsiTheme="minorHAnsi" w:cstheme="minorHAnsi"/>
          <w:bCs/>
        </w:rPr>
        <w:t>La constitution gratuite d’une sûreté au nom du mineur pour garantir la dette d’un tiers</w:t>
      </w:r>
    </w:p>
    <w:p w14:paraId="32F55E4C" w14:textId="77777777" w:rsidR="003930A1" w:rsidRPr="00D30D99" w:rsidRDefault="008016E1" w:rsidP="00CA467B">
      <w:pPr>
        <w:pStyle w:val="Paragraphedeliste"/>
        <w:numPr>
          <w:ilvl w:val="1"/>
          <w:numId w:val="2"/>
        </w:numPr>
        <w:shd w:val="clear" w:color="auto" w:fill="FFFFFF"/>
        <w:spacing w:after="0" w:line="240" w:lineRule="auto"/>
        <w:jc w:val="both"/>
        <w:textAlignment w:val="baseline"/>
        <w:rPr>
          <w:rFonts w:asciiTheme="minorHAnsi" w:eastAsia="Times New Roman" w:hAnsiTheme="minorHAnsi" w:cstheme="minorHAnsi"/>
          <w:bCs/>
        </w:rPr>
      </w:pPr>
      <w:r>
        <w:rPr>
          <w:rFonts w:asciiTheme="minorHAnsi" w:eastAsia="Times New Roman" w:hAnsiTheme="minorHAnsi" w:cstheme="minorHAnsi"/>
          <w:bCs/>
        </w:rPr>
        <w:t>V</w:t>
      </w:r>
      <w:r w:rsidR="003930A1" w:rsidRPr="00D30D99">
        <w:rPr>
          <w:rFonts w:asciiTheme="minorHAnsi" w:eastAsia="Times New Roman" w:hAnsiTheme="minorHAnsi" w:cstheme="minorHAnsi"/>
          <w:bCs/>
        </w:rPr>
        <w:t>endre de gré à gré un immeuble ou un fonds de commerce appartenant au mineur ;</w:t>
      </w:r>
    </w:p>
    <w:p w14:paraId="0A2F4BC6" w14:textId="77777777" w:rsidR="003930A1" w:rsidRPr="00D30D99" w:rsidRDefault="008016E1" w:rsidP="00CA467B">
      <w:pPr>
        <w:pStyle w:val="Paragraphedeliste"/>
        <w:numPr>
          <w:ilvl w:val="1"/>
          <w:numId w:val="2"/>
        </w:numPr>
        <w:shd w:val="clear" w:color="auto" w:fill="FFFFFF"/>
        <w:spacing w:after="0" w:line="240" w:lineRule="auto"/>
        <w:jc w:val="both"/>
        <w:textAlignment w:val="baseline"/>
        <w:rPr>
          <w:rFonts w:asciiTheme="minorHAnsi" w:eastAsia="Times New Roman" w:hAnsiTheme="minorHAnsi" w:cstheme="minorHAnsi"/>
          <w:bCs/>
        </w:rPr>
      </w:pPr>
      <w:r>
        <w:rPr>
          <w:rFonts w:asciiTheme="minorHAnsi" w:eastAsia="Times New Roman" w:hAnsiTheme="minorHAnsi" w:cstheme="minorHAnsi"/>
          <w:bCs/>
        </w:rPr>
        <w:t>A</w:t>
      </w:r>
      <w:r w:rsidR="003930A1" w:rsidRPr="00D30D99">
        <w:rPr>
          <w:rFonts w:asciiTheme="minorHAnsi" w:eastAsia="Times New Roman" w:hAnsiTheme="minorHAnsi" w:cstheme="minorHAnsi"/>
          <w:bCs/>
        </w:rPr>
        <w:t>pporter en société un immeuble ou un fonds de commerce appartenant au mineur </w:t>
      </w:r>
    </w:p>
    <w:sectPr w:rsidR="003930A1" w:rsidRPr="00D30D99">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37A82" w14:textId="77777777" w:rsidR="005E113E" w:rsidRDefault="005E113E" w:rsidP="00EE4E0D">
      <w:pPr>
        <w:spacing w:after="0" w:line="240" w:lineRule="auto"/>
      </w:pPr>
      <w:r>
        <w:separator/>
      </w:r>
    </w:p>
  </w:endnote>
  <w:endnote w:type="continuationSeparator" w:id="0">
    <w:p w14:paraId="1318B7FB" w14:textId="77777777" w:rsidR="005E113E" w:rsidRDefault="005E113E" w:rsidP="00EE4E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charset w:val="00"/>
    <w:family w:val="swiss"/>
    <w:pitch w:val="variable"/>
    <w:sig w:usb0="00000001"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523890"/>
      <w:docPartObj>
        <w:docPartGallery w:val="Page Numbers (Bottom of Page)"/>
        <w:docPartUnique/>
      </w:docPartObj>
    </w:sdtPr>
    <w:sdtContent>
      <w:p w14:paraId="37D45D0E" w14:textId="77777777" w:rsidR="00EE4E0D" w:rsidRDefault="00EE4E0D">
        <w:pPr>
          <w:pStyle w:val="Pieddepage"/>
          <w:jc w:val="right"/>
        </w:pPr>
        <w:r>
          <w:fldChar w:fldCharType="begin"/>
        </w:r>
        <w:r>
          <w:instrText>PAGE   \* MERGEFORMAT</w:instrText>
        </w:r>
        <w:r>
          <w:fldChar w:fldCharType="separate"/>
        </w:r>
        <w:r w:rsidR="008016E1">
          <w:rPr>
            <w:noProof/>
          </w:rPr>
          <w:t>4</w:t>
        </w:r>
        <w:r>
          <w:fldChar w:fldCharType="end"/>
        </w:r>
      </w:p>
    </w:sdtContent>
  </w:sdt>
  <w:p w14:paraId="6902AE70" w14:textId="77777777" w:rsidR="00EE4E0D" w:rsidRDefault="00EE4E0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35268" w14:textId="77777777" w:rsidR="005E113E" w:rsidRDefault="005E113E" w:rsidP="00EE4E0D">
      <w:pPr>
        <w:spacing w:after="0" w:line="240" w:lineRule="auto"/>
      </w:pPr>
      <w:r>
        <w:separator/>
      </w:r>
    </w:p>
  </w:footnote>
  <w:footnote w:type="continuationSeparator" w:id="0">
    <w:p w14:paraId="53AAA91F" w14:textId="77777777" w:rsidR="005E113E" w:rsidRDefault="005E113E" w:rsidP="00EE4E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95D2D"/>
    <w:multiLevelType w:val="hybridMultilevel"/>
    <w:tmpl w:val="BA1C7110"/>
    <w:lvl w:ilvl="0" w:tplc="424819F2">
      <w:start w:val="1"/>
      <w:numFmt w:val="bullet"/>
      <w:lvlText w:val="-"/>
      <w:lvlJc w:val="left"/>
      <w:pPr>
        <w:ind w:left="1440" w:hanging="360"/>
      </w:pPr>
      <w:rPr>
        <w:rFonts w:ascii="Calibri" w:eastAsia="Times New Roman" w:hAnsi="Calibri" w:cs="Open San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 w15:restartNumberingAfterBreak="0">
    <w:nsid w:val="066D2DFE"/>
    <w:multiLevelType w:val="hybridMultilevel"/>
    <w:tmpl w:val="5DA84834"/>
    <w:lvl w:ilvl="0" w:tplc="424819F2">
      <w:start w:val="1"/>
      <w:numFmt w:val="bullet"/>
      <w:lvlText w:val="-"/>
      <w:lvlJc w:val="left"/>
      <w:pPr>
        <w:ind w:left="1500" w:hanging="360"/>
      </w:pPr>
      <w:rPr>
        <w:rFonts w:ascii="Calibri" w:eastAsia="Times New Roman" w:hAnsi="Calibri" w:cs="Open Sans" w:hint="default"/>
      </w:rPr>
    </w:lvl>
    <w:lvl w:ilvl="1" w:tplc="040C0003" w:tentative="1">
      <w:start w:val="1"/>
      <w:numFmt w:val="bullet"/>
      <w:lvlText w:val="o"/>
      <w:lvlJc w:val="left"/>
      <w:pPr>
        <w:ind w:left="2220" w:hanging="360"/>
      </w:pPr>
      <w:rPr>
        <w:rFonts w:ascii="Courier New" w:hAnsi="Courier New" w:cs="Courier New" w:hint="default"/>
      </w:rPr>
    </w:lvl>
    <w:lvl w:ilvl="2" w:tplc="040C0005" w:tentative="1">
      <w:start w:val="1"/>
      <w:numFmt w:val="bullet"/>
      <w:lvlText w:val=""/>
      <w:lvlJc w:val="left"/>
      <w:pPr>
        <w:ind w:left="2940" w:hanging="360"/>
      </w:pPr>
      <w:rPr>
        <w:rFonts w:ascii="Wingdings" w:hAnsi="Wingdings" w:hint="default"/>
      </w:rPr>
    </w:lvl>
    <w:lvl w:ilvl="3" w:tplc="040C0001" w:tentative="1">
      <w:start w:val="1"/>
      <w:numFmt w:val="bullet"/>
      <w:lvlText w:val=""/>
      <w:lvlJc w:val="left"/>
      <w:pPr>
        <w:ind w:left="3660" w:hanging="360"/>
      </w:pPr>
      <w:rPr>
        <w:rFonts w:ascii="Symbol" w:hAnsi="Symbol" w:hint="default"/>
      </w:rPr>
    </w:lvl>
    <w:lvl w:ilvl="4" w:tplc="040C0003" w:tentative="1">
      <w:start w:val="1"/>
      <w:numFmt w:val="bullet"/>
      <w:lvlText w:val="o"/>
      <w:lvlJc w:val="left"/>
      <w:pPr>
        <w:ind w:left="4380" w:hanging="360"/>
      </w:pPr>
      <w:rPr>
        <w:rFonts w:ascii="Courier New" w:hAnsi="Courier New" w:cs="Courier New" w:hint="default"/>
      </w:rPr>
    </w:lvl>
    <w:lvl w:ilvl="5" w:tplc="040C0005" w:tentative="1">
      <w:start w:val="1"/>
      <w:numFmt w:val="bullet"/>
      <w:lvlText w:val=""/>
      <w:lvlJc w:val="left"/>
      <w:pPr>
        <w:ind w:left="5100" w:hanging="360"/>
      </w:pPr>
      <w:rPr>
        <w:rFonts w:ascii="Wingdings" w:hAnsi="Wingdings" w:hint="default"/>
      </w:rPr>
    </w:lvl>
    <w:lvl w:ilvl="6" w:tplc="040C0001" w:tentative="1">
      <w:start w:val="1"/>
      <w:numFmt w:val="bullet"/>
      <w:lvlText w:val=""/>
      <w:lvlJc w:val="left"/>
      <w:pPr>
        <w:ind w:left="5820" w:hanging="360"/>
      </w:pPr>
      <w:rPr>
        <w:rFonts w:ascii="Symbol" w:hAnsi="Symbol" w:hint="default"/>
      </w:rPr>
    </w:lvl>
    <w:lvl w:ilvl="7" w:tplc="040C0003" w:tentative="1">
      <w:start w:val="1"/>
      <w:numFmt w:val="bullet"/>
      <w:lvlText w:val="o"/>
      <w:lvlJc w:val="left"/>
      <w:pPr>
        <w:ind w:left="6540" w:hanging="360"/>
      </w:pPr>
      <w:rPr>
        <w:rFonts w:ascii="Courier New" w:hAnsi="Courier New" w:cs="Courier New" w:hint="default"/>
      </w:rPr>
    </w:lvl>
    <w:lvl w:ilvl="8" w:tplc="040C0005" w:tentative="1">
      <w:start w:val="1"/>
      <w:numFmt w:val="bullet"/>
      <w:lvlText w:val=""/>
      <w:lvlJc w:val="left"/>
      <w:pPr>
        <w:ind w:left="7260" w:hanging="360"/>
      </w:pPr>
      <w:rPr>
        <w:rFonts w:ascii="Wingdings" w:hAnsi="Wingdings" w:hint="default"/>
      </w:rPr>
    </w:lvl>
  </w:abstractNum>
  <w:abstractNum w:abstractNumId="2" w15:restartNumberingAfterBreak="0">
    <w:nsid w:val="206E6088"/>
    <w:multiLevelType w:val="hybridMultilevel"/>
    <w:tmpl w:val="3C68D54C"/>
    <w:lvl w:ilvl="0" w:tplc="424819F2">
      <w:start w:val="1"/>
      <w:numFmt w:val="bullet"/>
      <w:lvlText w:val="-"/>
      <w:lvlJc w:val="left"/>
      <w:pPr>
        <w:ind w:left="1068" w:hanging="360"/>
      </w:pPr>
      <w:rPr>
        <w:rFonts w:ascii="Calibri" w:eastAsia="Times New Roman" w:hAnsi="Calibri" w:cs="Open San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3" w15:restartNumberingAfterBreak="0">
    <w:nsid w:val="2DEC044C"/>
    <w:multiLevelType w:val="multilevel"/>
    <w:tmpl w:val="749AC5BC"/>
    <w:name w:val="NUMPN2"/>
    <w:lvl w:ilvl="0">
      <w:start w:val="1"/>
      <w:numFmt w:val="decimal"/>
      <w:pStyle w:val="numrot"/>
      <w:lvlText w:val="%1. - "/>
      <w:lvlJc w:val="left"/>
      <w:pPr>
        <w:ind w:left="0" w:firstLine="0"/>
      </w:pPr>
      <w:rPr>
        <w:rFonts w:hint="default"/>
      </w:rPr>
    </w:lvl>
    <w:lvl w:ilvl="1">
      <w:start w:val="1"/>
      <w:numFmt w:val="decimal"/>
      <w:lvlRestart w:val="0"/>
      <w:lvlText w:val="%2. - "/>
      <w:lvlJc w:val="left"/>
      <w:pPr>
        <w:ind w:left="0" w:firstLine="0"/>
      </w:pPr>
      <w:rPr>
        <w:rFonts w:hint="default"/>
      </w:rPr>
    </w:lvl>
    <w:lvl w:ilvl="2">
      <w:start w:val="1"/>
      <w:numFmt w:val="lowerRoman"/>
      <w:lvlText w:val="%3."/>
      <w:lvlJc w:val="righ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none"/>
      <w:suff w:val="space"/>
      <w:lvlText w:val="séparateur"/>
      <w:lvlJc w:val="left"/>
      <w:pPr>
        <w:ind w:left="0" w:firstLine="0"/>
      </w:pPr>
      <w:rPr>
        <w:rFonts w:hint="default"/>
        <w:sz w:val="16"/>
      </w:rPr>
    </w:lvl>
    <w:lvl w:ilvl="7">
      <w:start w:val="1"/>
      <w:numFmt w:val="none"/>
      <w:lvlRestart w:val="0"/>
      <w:lvlText w:val="ligne de points"/>
      <w:lvlJc w:val="left"/>
      <w:pPr>
        <w:ind w:left="0" w:firstLine="0"/>
      </w:pPr>
      <w:rPr>
        <w:rFonts w:hint="default"/>
        <w:sz w:val="16"/>
        <w:u w:val="dotted"/>
      </w:rPr>
    </w:lvl>
    <w:lvl w:ilvl="8">
      <w:start w:val="1"/>
      <w:numFmt w:val="none"/>
      <w:lvlRestart w:val="0"/>
      <w:pStyle w:val="tableau-lignedeconduite"/>
      <w:lvlText w:val=""/>
      <w:lvlJc w:val="right"/>
      <w:pPr>
        <w:ind w:left="0" w:firstLine="0"/>
      </w:pPr>
      <w:rPr>
        <w:rFonts w:hint="default"/>
      </w:rPr>
    </w:lvl>
  </w:abstractNum>
  <w:abstractNum w:abstractNumId="4" w15:restartNumberingAfterBreak="0">
    <w:nsid w:val="4BBF31AD"/>
    <w:multiLevelType w:val="hybridMultilevel"/>
    <w:tmpl w:val="2A4E7792"/>
    <w:lvl w:ilvl="0" w:tplc="040C000F">
      <w:start w:val="1"/>
      <w:numFmt w:val="decimal"/>
      <w:lvlText w:val="%1."/>
      <w:lvlJc w:val="left"/>
      <w:pPr>
        <w:ind w:left="720" w:hanging="360"/>
      </w:pPr>
      <w:rPr>
        <w:rFonts w:hint="default"/>
      </w:rPr>
    </w:lvl>
    <w:lvl w:ilvl="1" w:tplc="424819F2">
      <w:start w:val="1"/>
      <w:numFmt w:val="bullet"/>
      <w:lvlText w:val="-"/>
      <w:lvlJc w:val="left"/>
      <w:pPr>
        <w:ind w:left="1440" w:hanging="360"/>
      </w:pPr>
      <w:rPr>
        <w:rFonts w:ascii="Calibri" w:eastAsia="Times New Roman" w:hAnsi="Calibri" w:cs="Open San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51562348"/>
    <w:multiLevelType w:val="hybridMultilevel"/>
    <w:tmpl w:val="24D6A17C"/>
    <w:lvl w:ilvl="0" w:tplc="A7A266AC">
      <w:start w:val="1"/>
      <w:numFmt w:val="bullet"/>
      <w:pStyle w:val="Liste1Puce"/>
      <w:lvlText w:val=""/>
      <w:lvlJc w:val="left"/>
      <w:pPr>
        <w:ind w:left="720" w:hanging="360"/>
      </w:pPr>
      <w:rPr>
        <w:rFonts w:ascii="Symbol" w:hAnsi="Symbo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Times New Roman" w:hint="default"/>
      </w:rPr>
    </w:lvl>
    <w:lvl w:ilvl="3" w:tplc="040C0001">
      <w:start w:val="1"/>
      <w:numFmt w:val="bullet"/>
      <w:lvlText w:val=""/>
      <w:lvlJc w:val="left"/>
      <w:pPr>
        <w:ind w:left="2880" w:hanging="360"/>
      </w:pPr>
      <w:rPr>
        <w:rFonts w:ascii="Symbol" w:hAnsi="Symbol" w:cs="Times New Roman"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Times New Roman" w:hint="default"/>
      </w:rPr>
    </w:lvl>
    <w:lvl w:ilvl="6" w:tplc="040C0001">
      <w:start w:val="1"/>
      <w:numFmt w:val="bullet"/>
      <w:lvlText w:val=""/>
      <w:lvlJc w:val="left"/>
      <w:pPr>
        <w:ind w:left="5040" w:hanging="360"/>
      </w:pPr>
      <w:rPr>
        <w:rFonts w:ascii="Symbol" w:hAnsi="Symbol" w:cs="Times New Roman"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Times New Roman" w:hint="default"/>
      </w:rPr>
    </w:lvl>
  </w:abstractNum>
  <w:abstractNum w:abstractNumId="6" w15:restartNumberingAfterBreak="0">
    <w:nsid w:val="53023FC3"/>
    <w:multiLevelType w:val="hybridMultilevel"/>
    <w:tmpl w:val="D5D03E1E"/>
    <w:lvl w:ilvl="0" w:tplc="424819F2">
      <w:start w:val="1"/>
      <w:numFmt w:val="bullet"/>
      <w:lvlText w:val="-"/>
      <w:lvlJc w:val="left"/>
      <w:pPr>
        <w:ind w:left="1440" w:hanging="360"/>
      </w:pPr>
      <w:rPr>
        <w:rFonts w:ascii="Calibri" w:eastAsia="Times New Roman" w:hAnsi="Calibri" w:cs="Open San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7" w15:restartNumberingAfterBreak="0">
    <w:nsid w:val="5400438D"/>
    <w:multiLevelType w:val="hybridMultilevel"/>
    <w:tmpl w:val="75245738"/>
    <w:lvl w:ilvl="0" w:tplc="424819F2">
      <w:start w:val="1"/>
      <w:numFmt w:val="bullet"/>
      <w:lvlText w:val="-"/>
      <w:lvlJc w:val="left"/>
      <w:pPr>
        <w:ind w:left="1068" w:hanging="360"/>
      </w:pPr>
      <w:rPr>
        <w:rFonts w:ascii="Calibri" w:eastAsia="Times New Roman" w:hAnsi="Calibri" w:cs="Open San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8" w15:restartNumberingAfterBreak="0">
    <w:nsid w:val="750F1381"/>
    <w:multiLevelType w:val="hybridMultilevel"/>
    <w:tmpl w:val="DABE5F7E"/>
    <w:lvl w:ilvl="0" w:tplc="424819F2">
      <w:start w:val="1"/>
      <w:numFmt w:val="bullet"/>
      <w:lvlText w:val="-"/>
      <w:lvlJc w:val="left"/>
      <w:pPr>
        <w:ind w:left="1068" w:hanging="360"/>
      </w:pPr>
      <w:rPr>
        <w:rFonts w:ascii="Calibri" w:eastAsia="Times New Roman" w:hAnsi="Calibri" w:cs="Open San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9" w15:restartNumberingAfterBreak="0">
    <w:nsid w:val="7C51755D"/>
    <w:multiLevelType w:val="hybridMultilevel"/>
    <w:tmpl w:val="679AE408"/>
    <w:lvl w:ilvl="0" w:tplc="424819F2">
      <w:start w:val="1"/>
      <w:numFmt w:val="bullet"/>
      <w:lvlText w:val="-"/>
      <w:lvlJc w:val="left"/>
      <w:pPr>
        <w:ind w:left="1440" w:hanging="360"/>
      </w:pPr>
      <w:rPr>
        <w:rFonts w:ascii="Calibri" w:eastAsia="Times New Roman" w:hAnsi="Calibri" w:cs="Open San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num w:numId="1" w16cid:durableId="1665938487">
    <w:abstractNumId w:val="8"/>
  </w:num>
  <w:num w:numId="2" w16cid:durableId="604002910">
    <w:abstractNumId w:val="4"/>
  </w:num>
  <w:num w:numId="3" w16cid:durableId="1013924312">
    <w:abstractNumId w:val="7"/>
  </w:num>
  <w:num w:numId="4" w16cid:durableId="1097947987">
    <w:abstractNumId w:val="3"/>
  </w:num>
  <w:num w:numId="5" w16cid:durableId="736634975">
    <w:abstractNumId w:val="2"/>
  </w:num>
  <w:num w:numId="6" w16cid:durableId="815147549">
    <w:abstractNumId w:val="0"/>
  </w:num>
  <w:num w:numId="7" w16cid:durableId="669992148">
    <w:abstractNumId w:val="5"/>
  </w:num>
  <w:num w:numId="8" w16cid:durableId="257716956">
    <w:abstractNumId w:val="9"/>
  </w:num>
  <w:num w:numId="9" w16cid:durableId="939530717">
    <w:abstractNumId w:val="6"/>
  </w:num>
  <w:num w:numId="10" w16cid:durableId="14158554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71E7"/>
    <w:rsid w:val="00044A00"/>
    <w:rsid w:val="00056FEF"/>
    <w:rsid w:val="00141951"/>
    <w:rsid w:val="00190A9D"/>
    <w:rsid w:val="001E3043"/>
    <w:rsid w:val="0029327A"/>
    <w:rsid w:val="002A524B"/>
    <w:rsid w:val="002B71E7"/>
    <w:rsid w:val="002C7584"/>
    <w:rsid w:val="00330F07"/>
    <w:rsid w:val="003737AD"/>
    <w:rsid w:val="003930A1"/>
    <w:rsid w:val="003B1D8D"/>
    <w:rsid w:val="003B6315"/>
    <w:rsid w:val="005E113E"/>
    <w:rsid w:val="006B7E6F"/>
    <w:rsid w:val="00725C3E"/>
    <w:rsid w:val="0073710E"/>
    <w:rsid w:val="007C18A1"/>
    <w:rsid w:val="007C7BBC"/>
    <w:rsid w:val="008016E1"/>
    <w:rsid w:val="00856970"/>
    <w:rsid w:val="00920703"/>
    <w:rsid w:val="009E4A95"/>
    <w:rsid w:val="00AF5609"/>
    <w:rsid w:val="00B243AA"/>
    <w:rsid w:val="00BE1A21"/>
    <w:rsid w:val="00BF380F"/>
    <w:rsid w:val="00C24AAB"/>
    <w:rsid w:val="00C46E50"/>
    <w:rsid w:val="00CA467B"/>
    <w:rsid w:val="00D30D99"/>
    <w:rsid w:val="00DA7699"/>
    <w:rsid w:val="00DD6BC3"/>
    <w:rsid w:val="00E479E9"/>
    <w:rsid w:val="00EA16E6"/>
    <w:rsid w:val="00EA5842"/>
    <w:rsid w:val="00ED286D"/>
    <w:rsid w:val="00ED2E6C"/>
    <w:rsid w:val="00EE4E0D"/>
    <w:rsid w:val="00F6160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6DB68"/>
  <w15:docId w15:val="{213187B2-56C0-4BC0-8D8A-2D3141E2D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71E7"/>
    <w:pPr>
      <w:spacing w:after="160" w:line="259" w:lineRule="auto"/>
    </w:pPr>
    <w:rPr>
      <w:rFonts w:ascii="Calibri" w:eastAsia="Calibri" w:hAnsi="Calibri" w:cs="Times New Roman"/>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2B71E7"/>
    <w:pPr>
      <w:ind w:left="708"/>
    </w:pPr>
  </w:style>
  <w:style w:type="character" w:styleId="Lienhypertexte">
    <w:name w:val="Hyperlink"/>
    <w:uiPriority w:val="99"/>
    <w:semiHidden/>
    <w:unhideWhenUsed/>
    <w:rsid w:val="00DD6BC3"/>
    <w:rPr>
      <w:color w:val="0000FF"/>
      <w:u w:val="single"/>
    </w:rPr>
  </w:style>
  <w:style w:type="paragraph" w:customStyle="1" w:styleId="numrot">
    <w:name w:val="§ numéroté"/>
    <w:basedOn w:val="Normal"/>
    <w:next w:val="Normal"/>
    <w:uiPriority w:val="18"/>
    <w:qFormat/>
    <w:rsid w:val="00DD6BC3"/>
    <w:pPr>
      <w:keepNext/>
      <w:keepLines/>
      <w:numPr>
        <w:numId w:val="4"/>
      </w:numPr>
      <w:tabs>
        <w:tab w:val="left" w:pos="851"/>
      </w:tabs>
      <w:spacing w:after="60" w:line="276" w:lineRule="auto"/>
      <w:outlineLvl w:val="7"/>
    </w:pPr>
    <w:rPr>
      <w:rFonts w:ascii="Times New Roman" w:eastAsiaTheme="minorEastAsia" w:hAnsi="Times New Roman" w:cstheme="minorBidi"/>
      <w:b/>
      <w:color w:val="C0504D"/>
      <w:sz w:val="24"/>
      <w:szCs w:val="24"/>
    </w:rPr>
  </w:style>
  <w:style w:type="paragraph" w:customStyle="1" w:styleId="tableau-lignedeconduite">
    <w:name w:val="tableau-ligne de conduite"/>
    <w:basedOn w:val="Normal"/>
    <w:next w:val="Normal"/>
    <w:uiPriority w:val="18"/>
    <w:semiHidden/>
    <w:rsid w:val="00DD6BC3"/>
    <w:pPr>
      <w:numPr>
        <w:ilvl w:val="8"/>
        <w:numId w:val="4"/>
      </w:numPr>
      <w:tabs>
        <w:tab w:val="right" w:leader="dot" w:pos="11340"/>
      </w:tabs>
      <w:spacing w:after="0" w:line="276" w:lineRule="auto"/>
    </w:pPr>
    <w:rPr>
      <w:rFonts w:ascii="Times New Roman" w:eastAsiaTheme="minorEastAsia" w:hAnsi="Times New Roman" w:cstheme="minorBidi"/>
      <w:sz w:val="18"/>
      <w:szCs w:val="24"/>
    </w:rPr>
  </w:style>
  <w:style w:type="paragraph" w:customStyle="1" w:styleId="Texte">
    <w:name w:val="Texte"/>
    <w:basedOn w:val="Normal"/>
    <w:rsid w:val="00DD6BC3"/>
    <w:pPr>
      <w:spacing w:before="60" w:after="0" w:line="240" w:lineRule="auto"/>
      <w:jc w:val="both"/>
    </w:pPr>
    <w:rPr>
      <w:rFonts w:ascii="Cambria" w:eastAsia="Times New Roman" w:hAnsi="Cambria" w:cs="Courier New"/>
      <w:szCs w:val="21"/>
    </w:rPr>
  </w:style>
  <w:style w:type="character" w:styleId="Lienhypertextesuivivisit">
    <w:name w:val="FollowedHyperlink"/>
    <w:uiPriority w:val="99"/>
    <w:semiHidden/>
    <w:unhideWhenUsed/>
    <w:rsid w:val="00190A9D"/>
    <w:rPr>
      <w:color w:val="954F72"/>
      <w:u w:val="single"/>
    </w:rPr>
  </w:style>
  <w:style w:type="paragraph" w:customStyle="1" w:styleId="Liste1Puce">
    <w:name w:val="Liste1_Puce"/>
    <w:basedOn w:val="Texte"/>
    <w:rsid w:val="0029327A"/>
    <w:pPr>
      <w:numPr>
        <w:numId w:val="7"/>
      </w:numPr>
      <w:ind w:left="709" w:hanging="284"/>
    </w:pPr>
  </w:style>
  <w:style w:type="character" w:styleId="lev">
    <w:name w:val="Strong"/>
    <w:basedOn w:val="Policepardfaut"/>
    <w:uiPriority w:val="22"/>
    <w:qFormat/>
    <w:rsid w:val="001E3043"/>
    <w:rPr>
      <w:b/>
      <w:bCs/>
    </w:rPr>
  </w:style>
  <w:style w:type="character" w:customStyle="1" w:styleId="surlignage">
    <w:name w:val="surlignage"/>
    <w:rsid w:val="00EA5842"/>
  </w:style>
  <w:style w:type="paragraph" w:styleId="En-tte">
    <w:name w:val="header"/>
    <w:basedOn w:val="Normal"/>
    <w:link w:val="En-tteCar"/>
    <w:uiPriority w:val="99"/>
    <w:unhideWhenUsed/>
    <w:rsid w:val="00EE4E0D"/>
    <w:pPr>
      <w:tabs>
        <w:tab w:val="center" w:pos="4536"/>
        <w:tab w:val="right" w:pos="9072"/>
      </w:tabs>
      <w:spacing w:after="0" w:line="240" w:lineRule="auto"/>
    </w:pPr>
  </w:style>
  <w:style w:type="character" w:customStyle="1" w:styleId="En-tteCar">
    <w:name w:val="En-tête Car"/>
    <w:basedOn w:val="Policepardfaut"/>
    <w:link w:val="En-tte"/>
    <w:uiPriority w:val="99"/>
    <w:rsid w:val="00EE4E0D"/>
    <w:rPr>
      <w:rFonts w:ascii="Calibri" w:eastAsia="Calibri" w:hAnsi="Calibri" w:cs="Times New Roman"/>
    </w:rPr>
  </w:style>
  <w:style w:type="paragraph" w:styleId="Pieddepage">
    <w:name w:val="footer"/>
    <w:basedOn w:val="Normal"/>
    <w:link w:val="PieddepageCar"/>
    <w:uiPriority w:val="99"/>
    <w:unhideWhenUsed/>
    <w:rsid w:val="00EE4E0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E4E0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justice.ooreka.fr/comprendre/juge" TargetMode="External"/><Relationship Id="rId5" Type="http://schemas.openxmlformats.org/officeDocument/2006/relationships/styles" Target="styles.xml"/><Relationship Id="rId10" Type="http://schemas.openxmlformats.org/officeDocument/2006/relationships/hyperlink" Target="https://justice.ooreka.fr/comprendre/jug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27b065b-dfa1-44b2-8977-c4f8c74eb7ce" xsi:nil="true"/>
    <lcf76f155ced4ddcb4097134ff3c332f xmlns="b079812a-7967-4ed2-9291-1c797a51b449">
      <Terms xmlns="http://schemas.microsoft.com/office/infopath/2007/PartnerControls"/>
    </lcf76f155ced4ddcb4097134ff3c332f>
    <Dateetheure xmlns="b079812a-7967-4ed2-9291-1c797a51b44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9AF460F70362646BCBF863D62D99DF7" ma:contentTypeVersion="14" ma:contentTypeDescription="Crée un document." ma:contentTypeScope="" ma:versionID="19d947a492dced9da262b60f42281682">
  <xsd:schema xmlns:xsd="http://www.w3.org/2001/XMLSchema" xmlns:xs="http://www.w3.org/2001/XMLSchema" xmlns:p="http://schemas.microsoft.com/office/2006/metadata/properties" xmlns:ns2="b079812a-7967-4ed2-9291-1c797a51b449" xmlns:ns3="427b065b-dfa1-44b2-8977-c4f8c74eb7ce" targetNamespace="http://schemas.microsoft.com/office/2006/metadata/properties" ma:root="true" ma:fieldsID="eca7720a5136430c56d504f4a35bfa62" ns2:_="" ns3:_="">
    <xsd:import namespace="b079812a-7967-4ed2-9291-1c797a51b449"/>
    <xsd:import namespace="427b065b-dfa1-44b2-8977-c4f8c74eb7c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SearchProperties" minOccurs="0"/>
                <xsd:element ref="ns2:MediaServiceObjectDetectorVersions"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ServiceOCR" minOccurs="0"/>
                <xsd:element ref="ns2:Dateetheur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79812a-7967-4ed2-9291-1c797a51b4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Balises d’images" ma:readOnly="false" ma:fieldId="{5cf76f15-5ced-4ddc-b409-7134ff3c332f}" ma:taxonomyMulti="true" ma:sspId="e8ee2d43-1f87-4f82-a716-8ad3ee2649f7"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Dateetheure" ma:index="21" nillable="true" ma:displayName="Date et heure" ma:format="DateTime" ma:internalName="Dateetheur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27b065b-dfa1-44b2-8977-c4f8c74eb7c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4eb0e03f-ee08-4898-bc4c-886ada32954e}" ma:internalName="TaxCatchAll" ma:showField="CatchAllData" ma:web="427b065b-dfa1-44b2-8977-c4f8c74eb7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8919A1-4C07-4843-802E-F3060036E72E}">
  <ds:schemaRefs>
    <ds:schemaRef ds:uri="http://schemas.microsoft.com/office/2006/metadata/properties"/>
    <ds:schemaRef ds:uri="http://schemas.microsoft.com/office/infopath/2007/PartnerControls"/>
    <ds:schemaRef ds:uri="427b065b-dfa1-44b2-8977-c4f8c74eb7ce"/>
    <ds:schemaRef ds:uri="b079812a-7967-4ed2-9291-1c797a51b449"/>
  </ds:schemaRefs>
</ds:datastoreItem>
</file>

<file path=customXml/itemProps2.xml><?xml version="1.0" encoding="utf-8"?>
<ds:datastoreItem xmlns:ds="http://schemas.openxmlformats.org/officeDocument/2006/customXml" ds:itemID="{1FEE9328-C24B-4875-984F-C1D9522B191C}">
  <ds:schemaRefs>
    <ds:schemaRef ds:uri="http://schemas.microsoft.com/sharepoint/v3/contenttype/forms"/>
  </ds:schemaRefs>
</ds:datastoreItem>
</file>

<file path=customXml/itemProps3.xml><?xml version="1.0" encoding="utf-8"?>
<ds:datastoreItem xmlns:ds="http://schemas.openxmlformats.org/officeDocument/2006/customXml" ds:itemID="{DE34F68F-C516-4EB3-A8EA-488136EBCF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79812a-7967-4ed2-9291-1c797a51b449"/>
    <ds:schemaRef ds:uri="427b065b-dfa1-44b2-8977-c4f8c74eb7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4</Pages>
  <Words>1509</Words>
  <Characters>8302</Characters>
  <Application>Microsoft Office Word</Application>
  <DocSecurity>0</DocSecurity>
  <Lines>69</Lines>
  <Paragraphs>19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Utilisateur Windows</dc:creator>
  <cp:lastModifiedBy>Raymond Leban</cp:lastModifiedBy>
  <cp:revision>25</cp:revision>
  <dcterms:created xsi:type="dcterms:W3CDTF">2019-07-17T15:18:00Z</dcterms:created>
  <dcterms:modified xsi:type="dcterms:W3CDTF">2026-07-16T08:27:00Z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0x01010069AF460F70362646BCBF863D62D99DF7</vt:lpwstr>
  </property>
  <property fmtid="{D5CDD505-2E9C-101B-9397-08002B2CF9AE}" pid="3" name="MediaServiceImageTags">
    <vt:lpwstr/>
  </property>
</Properties>
</file>